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4EDA">
      <w:pPr>
        <w:spacing w:line="360" w:lineRule="auto"/>
        <w:rPr>
          <w:b/>
          <w:bCs/>
          <w:sz w:val="24"/>
        </w:rPr>
      </w:pPr>
      <w:r>
        <w:rPr>
          <w:rFonts w:hint="eastAsia"/>
          <w:b/>
          <w:bCs/>
          <w:sz w:val="24"/>
        </w:rPr>
        <w:t>附件1：</w:t>
      </w:r>
    </w:p>
    <w:p w14:paraId="02153CEF">
      <w:pPr>
        <w:adjustRightInd w:val="0"/>
        <w:snapToGrid w:val="0"/>
        <w:spacing w:before="312" w:beforeLines="100" w:after="312" w:afterLines="100" w:line="300" w:lineRule="auto"/>
        <w:jc w:val="center"/>
        <w:rPr>
          <w:sz w:val="36"/>
          <w:szCs w:val="36"/>
        </w:rPr>
      </w:pPr>
      <w:r>
        <w:rPr>
          <w:rFonts w:hint="eastAsia" w:ascii="黑体" w:eastAsia="黑体"/>
          <w:b/>
          <w:bCs/>
          <w:sz w:val="36"/>
          <w:szCs w:val="36"/>
        </w:rPr>
        <w:t>东南大学成贤学院第二届机械创新设计竞赛章程</w:t>
      </w:r>
    </w:p>
    <w:p w14:paraId="67EC3317">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一、竞赛目的</w:t>
      </w:r>
    </w:p>
    <w:p w14:paraId="284BB8E2">
      <w:pPr>
        <w:pStyle w:val="4"/>
        <w:adjustRightInd w:val="0"/>
        <w:snapToGrid w:val="0"/>
        <w:spacing w:before="156" w:beforeLines="50" w:beforeAutospacing="0" w:after="156" w:afterLines="50" w:afterAutospacing="0" w:line="300" w:lineRule="auto"/>
        <w:ind w:firstLine="560" w:firstLineChars="200"/>
        <w:jc w:val="both"/>
        <w:rPr>
          <w:color w:val="333333"/>
        </w:rPr>
      </w:pPr>
      <w:r>
        <w:rPr>
          <w:rFonts w:hint="eastAsia" w:ascii="仿宋_GB2312" w:eastAsia="仿宋_GB2312" w:hAnsiTheme="minorHAnsi" w:cstheme="minorBidi"/>
          <w:kern w:val="2"/>
          <w:sz w:val="28"/>
          <w:szCs w:val="28"/>
        </w:rPr>
        <w:t>充分利用大学生科技活动这个舞台，为学生提供更多的实践机会，使其学会主动地、创造性地在实践中学习，调动广大学生自主研学的学习兴趣，鼓励更多学生参加科技创新活动，促进具有创新设计能力、综合设计能力与团队协作精神的新质人才脱颖而出，同时在全校范围内选拔优秀学生组队参加第十一届江苏省大学生机械创新设计大赛、第十二届全国大学生机械创新设计大赛。</w:t>
      </w:r>
    </w:p>
    <w:p w14:paraId="3A1962A0">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二、参赛对象</w:t>
      </w:r>
    </w:p>
    <w:p w14:paraId="7C46BDCF">
      <w:pPr>
        <w:pStyle w:val="4"/>
        <w:adjustRightInd w:val="0"/>
        <w:snapToGrid w:val="0"/>
        <w:spacing w:before="156" w:beforeLines="50" w:beforeAutospacing="0" w:after="156" w:afterLines="50" w:afterAutospacing="0" w:line="300" w:lineRule="auto"/>
        <w:ind w:firstLine="560" w:firstLineChars="200"/>
        <w:jc w:val="both"/>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东南大学成贤学院在校学生。</w:t>
      </w:r>
    </w:p>
    <w:p w14:paraId="321A67FC">
      <w:pPr>
        <w:pStyle w:val="4"/>
        <w:adjustRightInd w:val="0"/>
        <w:snapToGrid w:val="0"/>
        <w:spacing w:before="156" w:beforeLines="50" w:beforeAutospacing="0" w:after="156" w:afterLines="50" w:afterAutospacing="0" w:line="300" w:lineRule="auto"/>
        <w:ind w:firstLine="560" w:firstLineChars="200"/>
        <w:jc w:val="both"/>
        <w:rPr>
          <w:rFonts w:ascii="仿宋_GB2312" w:eastAsia="仿宋_GB2312" w:hAnsiTheme="minorHAnsi" w:cstheme="minorBidi"/>
          <w:kern w:val="2"/>
          <w:sz w:val="28"/>
          <w:szCs w:val="28"/>
        </w:rPr>
      </w:pPr>
      <w:bookmarkStart w:id="0" w:name="OLE_LINK14"/>
      <w:r>
        <w:rPr>
          <w:rFonts w:hint="eastAsia" w:ascii="仿宋_GB2312" w:eastAsia="仿宋_GB2312" w:hAnsiTheme="minorHAnsi" w:cstheme="minorBidi"/>
          <w:kern w:val="2"/>
          <w:sz w:val="28"/>
          <w:szCs w:val="28"/>
        </w:rPr>
        <w:t>学生自愿结合组队报名参加，鼓励跨专业、跨院系、跨年级组队；</w:t>
      </w:r>
      <w:r>
        <w:rPr>
          <w:rFonts w:ascii="仿宋_GB2312" w:eastAsia="仿宋_GB2312" w:hAnsiTheme="minorHAnsi" w:cstheme="minorBidi"/>
          <w:kern w:val="2"/>
          <w:sz w:val="28"/>
          <w:szCs w:val="28"/>
        </w:rPr>
        <w:t>每队由不超过5人的参赛学生和1</w:t>
      </w:r>
      <w:r>
        <w:rPr>
          <w:rFonts w:ascii="Times New Roman" w:hAnsi="Times New Roman" w:eastAsia="仿宋_GB2312" w:cs="Times New Roman"/>
          <w:kern w:val="2"/>
          <w:sz w:val="28"/>
          <w:szCs w:val="28"/>
        </w:rPr>
        <w:t>~</w:t>
      </w:r>
      <w:r>
        <w:rPr>
          <w:rFonts w:ascii="仿宋_GB2312" w:eastAsia="仿宋_GB2312" w:hAnsiTheme="minorHAnsi" w:cstheme="minorBidi"/>
          <w:kern w:val="2"/>
          <w:sz w:val="28"/>
          <w:szCs w:val="28"/>
        </w:rPr>
        <w:t>2名指导老师组成</w:t>
      </w: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每队</w:t>
      </w:r>
      <w:r>
        <w:rPr>
          <w:rFonts w:hint="eastAsia" w:ascii="仿宋_GB2312" w:eastAsia="仿宋_GB2312" w:hAnsiTheme="minorHAnsi" w:cstheme="minorBidi"/>
          <w:kern w:val="2"/>
          <w:sz w:val="28"/>
          <w:szCs w:val="28"/>
        </w:rPr>
        <w:t>推举1名队长。</w:t>
      </w:r>
      <w:bookmarkEnd w:id="0"/>
    </w:p>
    <w:p w14:paraId="29E57AAE">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三、竞赛内容</w:t>
      </w:r>
    </w:p>
    <w:p w14:paraId="41C9B629">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本届校赛分为</w:t>
      </w:r>
      <w:r>
        <w:rPr>
          <w:rFonts w:hint="eastAsia" w:ascii="仿宋_GB2312" w:hAnsi="Calibri" w:eastAsia="仿宋_GB2312" w:cs="Times New Roman"/>
          <w:b/>
          <w:kern w:val="2"/>
          <w:sz w:val="28"/>
          <w:szCs w:val="28"/>
        </w:rPr>
        <w:t>主题作品、企业命题作品</w:t>
      </w:r>
      <w:r>
        <w:rPr>
          <w:rFonts w:hint="eastAsia" w:ascii="仿宋_GB2312" w:hAnsi="Calibri" w:eastAsia="仿宋_GB2312" w:cs="Times New Roman"/>
          <w:kern w:val="2"/>
          <w:sz w:val="28"/>
          <w:szCs w:val="28"/>
        </w:rPr>
        <w:t>和</w:t>
      </w:r>
      <w:r>
        <w:rPr>
          <w:rFonts w:hint="eastAsia" w:ascii="仿宋_GB2312" w:hAnsi="Calibri" w:eastAsia="仿宋_GB2312" w:cs="Times New Roman"/>
          <w:b/>
          <w:kern w:val="2"/>
          <w:sz w:val="28"/>
          <w:szCs w:val="28"/>
        </w:rPr>
        <w:t>非主题作品三</w:t>
      </w:r>
      <w:r>
        <w:rPr>
          <w:rFonts w:hint="eastAsia" w:ascii="仿宋_GB2312" w:hAnsi="Calibri" w:eastAsia="仿宋_GB2312" w:cs="Times New Roman"/>
          <w:kern w:val="2"/>
          <w:sz w:val="28"/>
          <w:szCs w:val="28"/>
        </w:rPr>
        <w:t>类。</w:t>
      </w:r>
    </w:p>
    <w:p w14:paraId="7EC43FFE">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1</w:t>
      </w:r>
      <w:r>
        <w:rPr>
          <w:rFonts w:ascii="仿宋_GB2312" w:hAnsi="Calibri" w:eastAsia="仿宋_GB2312" w:cs="Times New Roman"/>
          <w:b/>
          <w:kern w:val="2"/>
          <w:sz w:val="28"/>
          <w:szCs w:val="28"/>
        </w:rPr>
        <w:t>.</w:t>
      </w:r>
      <w:r>
        <w:rPr>
          <w:rFonts w:hint="eastAsia" w:ascii="仿宋_GB2312" w:hAnsi="Calibri" w:eastAsia="仿宋_GB2312" w:cs="Times New Roman"/>
          <w:b/>
          <w:kern w:val="2"/>
          <w:sz w:val="28"/>
          <w:szCs w:val="28"/>
        </w:rPr>
        <w:t>主题作品的竞赛内容</w:t>
      </w:r>
    </w:p>
    <w:p w14:paraId="00234E09">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本届校赛的主题与“第十二届全国大学生机械创新设计大赛”的主题一致，为“灵巧</w:t>
      </w:r>
      <w:r>
        <w:rPr>
          <w:rFonts w:ascii="仿宋_GB2312" w:hAnsi="Calibri" w:eastAsia="仿宋_GB2312" w:cs="Times New Roman"/>
          <w:kern w:val="2"/>
          <w:sz w:val="28"/>
          <w:szCs w:val="28"/>
        </w:rPr>
        <w:t>·智能，美好生活”。</w:t>
      </w:r>
    </w:p>
    <w:p w14:paraId="3CD17C8B">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内容：设计与制作</w:t>
      </w:r>
    </w:p>
    <w:p w14:paraId="5894E396">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 xml:space="preserve">1）特定水产品初加工机械； </w:t>
      </w:r>
    </w:p>
    <w:p w14:paraId="62EBCD6D">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 xml:space="preserve">2）叶菜洁净化处理包装净化处理包装一体化机械； </w:t>
      </w:r>
    </w:p>
    <w:p w14:paraId="6B0A61EF">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3）高性能仿生蝴蝶。</w:t>
      </w:r>
    </w:p>
    <w:p w14:paraId="36965978">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本届竞赛设计内容</w:t>
      </w:r>
      <w:r>
        <w:rPr>
          <w:rFonts w:ascii="仿宋_GB2312" w:hAnsi="Calibri" w:eastAsia="仿宋_GB2312" w:cs="Times New Roman"/>
          <w:kern w:val="2"/>
          <w:sz w:val="28"/>
          <w:szCs w:val="28"/>
        </w:rPr>
        <w:t xml:space="preserve"> 1)中的特定水产品限定在水产品中的鱼类、甲壳类和贝</w:t>
      </w:r>
      <w:r>
        <w:rPr>
          <w:rFonts w:hint="eastAsia" w:ascii="仿宋_GB2312" w:hAnsi="Calibri" w:eastAsia="仿宋_GB2312" w:cs="Times New Roman"/>
          <w:kern w:val="2"/>
          <w:sz w:val="28"/>
          <w:szCs w:val="28"/>
        </w:rPr>
        <w:t>类这三类，不包括藻类、软体动物和其他水生动物</w:t>
      </w:r>
      <w:r>
        <w:rPr>
          <w:rFonts w:ascii="仿宋_GB2312" w:hAnsi="Calibri" w:eastAsia="仿宋_GB2312" w:cs="Times New Roman"/>
          <w:kern w:val="2"/>
          <w:sz w:val="28"/>
          <w:szCs w:val="28"/>
        </w:rPr>
        <w:t>;初加工是指对限定水产品完成批量</w:t>
      </w:r>
      <w:r>
        <w:rPr>
          <w:rFonts w:hint="eastAsia" w:ascii="仿宋_GB2312" w:hAnsi="Calibri" w:eastAsia="仿宋_GB2312" w:cs="Times New Roman"/>
          <w:kern w:val="2"/>
          <w:sz w:val="28"/>
          <w:szCs w:val="28"/>
        </w:rPr>
        <w:t>化去鳞、去内脏和去壳等加工工序，方便后续运输、晾晒处理以形成初级商品。选题示例如</w:t>
      </w:r>
      <w:r>
        <w:rPr>
          <w:rFonts w:ascii="仿宋_GB2312" w:hAnsi="Calibri" w:eastAsia="仿宋_GB2312" w:cs="Times New Roman"/>
          <w:kern w:val="2"/>
          <w:sz w:val="28"/>
          <w:szCs w:val="28"/>
        </w:rPr>
        <w:t>:鲜虾剥虾仁机械、马面鱼剥皮处理机、海虹去壳机等等，但不包括烹饪机械。</w:t>
      </w:r>
    </w:p>
    <w:p w14:paraId="428A50C3">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设</w:t>
      </w:r>
      <w:r>
        <w:rPr>
          <w:rFonts w:hint="eastAsia" w:ascii="仿宋_GB2312" w:hAnsi="Calibri" w:eastAsia="仿宋_GB2312" w:cs="Times New Roman"/>
          <w:kern w:val="2"/>
          <w:sz w:val="28"/>
          <w:szCs w:val="28"/>
        </w:rPr>
        <w:t>计内容</w:t>
      </w:r>
      <w:r>
        <w:rPr>
          <w:rFonts w:ascii="仿宋_GB2312" w:hAnsi="Calibri" w:eastAsia="仿宋_GB2312" w:cs="Times New Roman"/>
          <w:kern w:val="2"/>
          <w:sz w:val="28"/>
          <w:szCs w:val="28"/>
        </w:rPr>
        <w:t xml:space="preserve"> 2)主要设计用于批量生产供应给城乡超市中叶菜净化处理和包装一体化机械;</w:t>
      </w:r>
      <w:r>
        <w:rPr>
          <w:rFonts w:hint="eastAsia" w:ascii="仿宋_GB2312" w:hAnsi="Calibri" w:eastAsia="仿宋_GB2312" w:cs="Times New Roman"/>
          <w:kern w:val="2"/>
          <w:sz w:val="28"/>
          <w:szCs w:val="28"/>
        </w:rPr>
        <w:t>叶菜通常指青菜、菠菜、韭菜、</w:t>
      </w:r>
      <w:r>
        <w:rPr>
          <w:rFonts w:ascii="仿宋_GB2312" w:hAnsi="Calibri" w:eastAsia="仿宋_GB2312" w:cs="Times New Roman"/>
          <w:kern w:val="2"/>
          <w:sz w:val="28"/>
          <w:szCs w:val="28"/>
        </w:rPr>
        <w:t>(小)白菜、空心菜、茼蒿、大葱等，但不包括根茎花</w:t>
      </w:r>
      <w:r>
        <w:rPr>
          <w:rFonts w:hint="eastAsia" w:ascii="仿宋_GB2312" w:hAnsi="Calibri" w:eastAsia="仿宋_GB2312" w:cs="Times New Roman"/>
          <w:kern w:val="2"/>
          <w:sz w:val="28"/>
          <w:szCs w:val="28"/>
        </w:rPr>
        <w:t>类菜如洋葱、土豆、莲藕、萝卜、蒜苔、韭苔、菜花、韭菜花等。洁净化处理包括对叶菜去根、去黄叶、去泥土和归一化加工等工序</w:t>
      </w:r>
      <w:r>
        <w:rPr>
          <w:rFonts w:ascii="仿宋_GB2312" w:hAnsi="Calibri" w:eastAsia="仿宋_GB2312" w:cs="Times New Roman"/>
          <w:kern w:val="2"/>
          <w:sz w:val="28"/>
          <w:szCs w:val="28"/>
        </w:rPr>
        <w:t>;对处理后的叶菜要按一定重量进行包装,</w:t>
      </w:r>
      <w:r>
        <w:rPr>
          <w:rFonts w:hint="eastAsia" w:ascii="仿宋_GB2312" w:hAnsi="Calibri" w:eastAsia="仿宋_GB2312" w:cs="Times New Roman"/>
          <w:kern w:val="2"/>
          <w:sz w:val="28"/>
          <w:szCs w:val="28"/>
        </w:rPr>
        <w:t>方便后续出售。</w:t>
      </w:r>
    </w:p>
    <w:p w14:paraId="7AE79824">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这两类机械主要用于对水产品和叶菜的批量加工、处理场合，而非家庭厨房场合。竞赛组委会提倡学生们亲自去学校当地水产品生产加工基地、蔬菜种植基地或自己的家乡进行调研，获取设计灵感，完成样机设计，实现特定水产品和叶菜批量加工、处理功能，并期望能进一步推广应用。</w:t>
      </w:r>
    </w:p>
    <w:p w14:paraId="42EF702B">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本届竞赛设计内容</w:t>
      </w:r>
      <w:r>
        <w:rPr>
          <w:rFonts w:ascii="仿宋_GB2312" w:hAnsi="Calibri" w:eastAsia="仿宋_GB2312" w:cs="Times New Roman"/>
          <w:kern w:val="2"/>
          <w:sz w:val="28"/>
          <w:szCs w:val="28"/>
        </w:rPr>
        <w:t xml:space="preserve"> 3)中的仿生蝴蝶作品须有明确的蝴蝶外形，即仿生蝴蝶有类</w:t>
      </w:r>
      <w:r>
        <w:rPr>
          <w:rFonts w:hint="eastAsia" w:ascii="仿宋_GB2312" w:hAnsi="Calibri" w:eastAsia="仿宋_GB2312" w:cs="Times New Roman"/>
          <w:kern w:val="2"/>
          <w:sz w:val="28"/>
          <w:szCs w:val="28"/>
        </w:rPr>
        <w:t>似真蝴蝶的身体部分</w:t>
      </w:r>
      <w:r>
        <w:rPr>
          <w:rFonts w:ascii="仿宋_GB2312" w:hAnsi="Calibri" w:eastAsia="仿宋_GB2312" w:cs="Times New Roman"/>
          <w:kern w:val="2"/>
          <w:sz w:val="28"/>
          <w:szCs w:val="28"/>
        </w:rPr>
        <w:t>(包括头、眼、触须，胸、腹)、4个连接在胸部且独立的翅膀和6只足等。仿生蝴蝶的设计须同时满足下列5点要求:(1)起飞前在起飞台上要能模仿</w:t>
      </w:r>
      <w:r>
        <w:rPr>
          <w:rFonts w:hint="eastAsia" w:ascii="仿宋_GB2312" w:hAnsi="Calibri" w:eastAsia="仿宋_GB2312" w:cs="Times New Roman"/>
          <w:kern w:val="2"/>
          <w:sz w:val="28"/>
          <w:szCs w:val="28"/>
        </w:rPr>
        <w:t>蝴蝶实现四翅并拢竖立动作</w:t>
      </w:r>
      <w:r>
        <w:rPr>
          <w:rFonts w:ascii="仿宋_GB2312" w:hAnsi="Calibri" w:eastAsia="仿宋_GB2312" w:cs="Times New Roman"/>
          <w:kern w:val="2"/>
          <w:sz w:val="28"/>
          <w:szCs w:val="28"/>
        </w:rPr>
        <w:t>,随后实现左右翅膀同时下摆动作,左右翅膀上下摆角度 &gt;90°;(2)实现仿生蝴蝶的飞行能力包括静态起飞、沿跑道飞行和调头飞行能力;(3)</w:t>
      </w:r>
      <w:r>
        <w:rPr>
          <w:rFonts w:hint="eastAsia"/>
        </w:rPr>
        <w:t xml:space="preserve"> </w:t>
      </w:r>
      <w:r>
        <w:rPr>
          <w:rFonts w:hint="eastAsia" w:ascii="仿宋_GB2312" w:hAnsi="Calibri" w:eastAsia="仿宋_GB2312" w:cs="Times New Roman"/>
          <w:kern w:val="2"/>
          <w:sz w:val="28"/>
          <w:szCs w:val="28"/>
        </w:rPr>
        <w:t>无论在静态或飞行中，仿生蝴蝶任意方向的尺寸均不超过</w:t>
      </w:r>
      <w:r>
        <w:rPr>
          <w:rFonts w:ascii="仿宋_GB2312" w:hAnsi="Calibri" w:eastAsia="仿宋_GB2312" w:cs="Times New Roman"/>
          <w:kern w:val="2"/>
          <w:sz w:val="28"/>
          <w:szCs w:val="28"/>
        </w:rPr>
        <w:t>0.4m;(4)使用电池作为原始</w:t>
      </w:r>
      <w:r>
        <w:rPr>
          <w:rFonts w:hint="eastAsia" w:ascii="仿宋_GB2312" w:hAnsi="Calibri" w:eastAsia="仿宋_GB2312" w:cs="Times New Roman"/>
          <w:kern w:val="2"/>
          <w:sz w:val="28"/>
          <w:szCs w:val="28"/>
        </w:rPr>
        <w:t>能源，电池电压不超过</w:t>
      </w:r>
      <w:r>
        <w:rPr>
          <w:rFonts w:ascii="仿宋_GB2312" w:hAnsi="Calibri" w:eastAsia="仿宋_GB2312" w:cs="Times New Roman"/>
          <w:kern w:val="2"/>
          <w:sz w:val="28"/>
          <w:szCs w:val="28"/>
        </w:rPr>
        <w:t xml:space="preserve"> 24V;(5)作品总质量不超过 2kg。仿生蝴蝶的现场比赛考察其</w:t>
      </w:r>
      <w:r>
        <w:rPr>
          <w:rFonts w:hint="eastAsia" w:ascii="仿宋_GB2312" w:hAnsi="Calibri" w:eastAsia="仿宋_GB2312" w:cs="Times New Roman"/>
          <w:kern w:val="2"/>
          <w:sz w:val="28"/>
          <w:szCs w:val="28"/>
        </w:rPr>
        <w:t>飞行能力和飞行中调头能力，比赛时间</w:t>
      </w:r>
      <w:r>
        <w:rPr>
          <w:rFonts w:ascii="仿宋_GB2312" w:hAnsi="Calibri" w:eastAsia="仿宋_GB2312" w:cs="Times New Roman"/>
          <w:kern w:val="2"/>
          <w:sz w:val="28"/>
          <w:szCs w:val="28"/>
        </w:rPr>
        <w:t>2分钟。飞行比赛得分=飞行距离(单位:m)</w:t>
      </w:r>
      <w:r>
        <w:rPr>
          <w:rFonts w:hint="eastAsia" w:ascii="Segoe UI Emoji" w:hAnsi="Segoe UI Emoji" w:eastAsia="仿宋_GB2312" w:cs="Segoe UI Emoji"/>
          <w:kern w:val="2"/>
          <w:sz w:val="28"/>
          <w:szCs w:val="28"/>
        </w:rPr>
        <w:t>×</w:t>
      </w:r>
      <w:r>
        <w:rPr>
          <w:rFonts w:ascii="仿宋_GB2312" w:hAnsi="Calibri" w:eastAsia="仿宋_GB2312" w:cs="Times New Roman"/>
          <w:kern w:val="2"/>
          <w:sz w:val="28"/>
          <w:szCs w:val="28"/>
        </w:rPr>
        <w:t>1 分/m + 调头次数</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2分/次，总成绩为:飞行比赛得分(占60%)+ 仿生设计评审分(占 40%)</w:t>
      </w:r>
    </w:p>
    <w:p w14:paraId="5184DCBB">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ascii="仿宋_GB2312" w:hAnsi="Calibri" w:eastAsia="仿宋_GB2312" w:cs="Times New Roman"/>
          <w:b/>
          <w:kern w:val="2"/>
          <w:sz w:val="28"/>
          <w:szCs w:val="28"/>
        </w:rPr>
        <w:t>2.</w:t>
      </w:r>
      <w:r>
        <w:rPr>
          <w:rFonts w:hint="eastAsia" w:ascii="仿宋_GB2312" w:hAnsi="Calibri" w:eastAsia="仿宋_GB2312" w:cs="Times New Roman"/>
          <w:b/>
          <w:kern w:val="2"/>
          <w:sz w:val="28"/>
          <w:szCs w:val="28"/>
        </w:rPr>
        <w:t>企业命题作品的竞赛内容</w:t>
      </w:r>
    </w:p>
    <w:p w14:paraId="7AE32E55">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本次企业专项命题源于某地水产品生产、加工基地的实际需求</w:t>
      </w:r>
      <w:r>
        <w:rPr>
          <w:rFonts w:ascii="仿宋_GB2312" w:hAnsi="Calibri" w:eastAsia="仿宋_GB2312" w:cs="Times New Roman"/>
          <w:kern w:val="2"/>
          <w:sz w:val="28"/>
          <w:szCs w:val="28"/>
        </w:rPr>
        <w:t>,主要解决扇</w:t>
      </w:r>
      <w:r>
        <w:rPr>
          <w:rFonts w:hint="eastAsia" w:ascii="仿宋_GB2312" w:hAnsi="Calibri" w:eastAsia="仿宋_GB2312" w:cs="Times New Roman"/>
          <w:kern w:val="2"/>
          <w:sz w:val="28"/>
          <w:szCs w:val="28"/>
        </w:rPr>
        <w:t>贝半开壳的特定加工要求。核心命题是“扇贝开半壳机械装置”，同学们可结合各自机械装置的特色，丰富大赛作品名称，如“高效率、低破损率的扇贝开半壳装置”、“智能化高速扇贝开半壳装置”等等。</w:t>
      </w:r>
    </w:p>
    <w:p w14:paraId="5A25D71D">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扇贝是重要的经济水产品，其加工过程中将扇贝均匀开半壳</w:t>
      </w:r>
      <w:r>
        <w:rPr>
          <w:rFonts w:hint="eastAsia" w:ascii="仿宋_GB2312" w:hAnsi="Calibri" w:eastAsia="仿宋_GB2312" w:cs="Times New Roman"/>
          <w:kern w:val="2"/>
          <w:sz w:val="28"/>
          <w:szCs w:val="28"/>
        </w:rPr>
        <w:t>并保持贝柱完整，是后续取柱、净化或烹饪的关键前置工序。目前多依赖人工，存在效率低、成本高、产品一致性差等问题。</w:t>
      </w:r>
    </w:p>
    <w:p w14:paraId="1D62771F">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设计要求：</w:t>
      </w:r>
    </w:p>
    <w:p w14:paraId="327E9B37">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1.装置功能:装置能够实现扇贝(可指定1-2种常见品种，如栉孔扇贝)</w:t>
      </w:r>
      <w:r>
        <w:rPr>
          <w:rFonts w:hint="eastAsia" w:ascii="仿宋_GB2312" w:hAnsi="Calibri" w:eastAsia="仿宋_GB2312" w:cs="Times New Roman"/>
          <w:kern w:val="2"/>
          <w:sz w:val="28"/>
          <w:szCs w:val="28"/>
        </w:rPr>
        <w:t>的自动</w:t>
      </w:r>
      <w:r>
        <w:rPr>
          <w:rFonts w:ascii="仿宋_GB2312" w:hAnsi="Calibri" w:eastAsia="仿宋_GB2312" w:cs="Times New Roman"/>
          <w:kern w:val="2"/>
          <w:sz w:val="28"/>
          <w:szCs w:val="28"/>
        </w:rPr>
        <w:t>/半自动开半壳，即分离上下壳体，但保持贝柱与一侧壳体自然连接。</w:t>
      </w:r>
    </w:p>
    <w:p w14:paraId="2F068E98">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2.生产效率:追求单位时间内加工处理的数量，目标处理速度不低于10个/分钟，越快越好。</w:t>
      </w:r>
    </w:p>
    <w:p w14:paraId="29992B5F">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3.低破损率:壳体破裂率与贝柱损伤率需低于5%的预设标准。</w:t>
      </w:r>
    </w:p>
    <w:p w14:paraId="490F53B5">
      <w:pPr>
        <w:pStyle w:val="4"/>
        <w:adjustRightInd w:val="0"/>
        <w:snapToGrid w:val="0"/>
        <w:spacing w:before="156" w:beforeLines="50" w:after="156" w:afterLines="5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4.灵巧与智能:鼓励应用智能检测(如机器视觉识别扇贝姿态、大小、归</w:t>
      </w:r>
      <w:r>
        <w:rPr>
          <w:rFonts w:hint="eastAsia" w:ascii="仿宋_GB2312" w:hAnsi="Calibri" w:eastAsia="仿宋_GB2312" w:cs="Times New Roman"/>
          <w:kern w:val="2"/>
          <w:sz w:val="28"/>
          <w:szCs w:val="28"/>
        </w:rPr>
        <w:t>一化处理等</w:t>
      </w:r>
      <w:r>
        <w:rPr>
          <w:rFonts w:ascii="仿宋_GB2312" w:hAnsi="Calibri" w:eastAsia="仿宋_GB2312" w:cs="Times New Roman"/>
          <w:kern w:val="2"/>
          <w:sz w:val="28"/>
          <w:szCs w:val="28"/>
        </w:rPr>
        <w:t>)、自适应控制、轻量化机械结构等创新技术。</w:t>
      </w:r>
    </w:p>
    <w:p w14:paraId="10548F79">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5.作品形式:完成实物样机或缩小的样机模型。</w:t>
      </w:r>
    </w:p>
    <w:p w14:paraId="6539B0AB">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ascii="仿宋_GB2312" w:hAnsi="Calibri" w:eastAsia="仿宋_GB2312" w:cs="Times New Roman"/>
          <w:b/>
          <w:kern w:val="2"/>
          <w:sz w:val="28"/>
          <w:szCs w:val="28"/>
        </w:rPr>
        <w:t>3.</w:t>
      </w:r>
      <w:r>
        <w:rPr>
          <w:rFonts w:hint="eastAsia" w:ascii="仿宋_GB2312" w:hAnsi="Calibri" w:eastAsia="仿宋_GB2312" w:cs="Times New Roman"/>
          <w:b/>
          <w:kern w:val="2"/>
          <w:sz w:val="28"/>
          <w:szCs w:val="28"/>
        </w:rPr>
        <w:t>非主题（又称自设主题）作品的竞赛内容</w:t>
      </w:r>
    </w:p>
    <w:p w14:paraId="39BE9808">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结合自设主题开展广泛调研论证，充分发挥想象力和创造力，自行拟定设计方案，完成设计图纸。</w:t>
      </w:r>
    </w:p>
    <w:p w14:paraId="5E2EA386">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自行联系零件加工，配件采购，完成实物样机的制作、装配与调试。</w:t>
      </w:r>
    </w:p>
    <w:p w14:paraId="398C0B64">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须为参赛学生的原创作品、必须有机械设计内容，不得侵犯他人的知识产权，不得将教师的科研成果作为自己的作品参赛。</w:t>
      </w:r>
    </w:p>
    <w:p w14:paraId="112F1E6E">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四、竞赛安排</w:t>
      </w:r>
    </w:p>
    <w:p w14:paraId="717F4318">
      <w:pPr>
        <w:pStyle w:val="4"/>
        <w:shd w:val="clear" w:color="auto" w:fill="FFFFFF"/>
        <w:spacing w:before="156" w:beforeLines="50" w:beforeAutospacing="0" w:after="156" w:afterLines="50" w:afterAutospacing="0"/>
        <w:ind w:firstLine="562" w:firstLineChars="200"/>
        <w:rPr>
          <w:rFonts w:ascii="仿宋_GB2312" w:eastAsia="仿宋_GB2312"/>
          <w:color w:val="666666"/>
        </w:rPr>
      </w:pPr>
      <w:r>
        <w:rPr>
          <w:rFonts w:hint="eastAsia" w:ascii="仿宋_GB2312" w:hAnsi="Calibri" w:eastAsia="仿宋_GB2312" w:cs="Times New Roman"/>
          <w:b/>
          <w:kern w:val="2"/>
          <w:sz w:val="28"/>
          <w:szCs w:val="28"/>
        </w:rPr>
        <w:t>1.报名</w:t>
      </w:r>
      <w:bookmarkStart w:id="1" w:name="OLE_LINK6"/>
    </w:p>
    <w:p w14:paraId="7C5FE050">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即日起至202</w:t>
      </w:r>
      <w:r>
        <w:rPr>
          <w:rFonts w:ascii="仿宋_GB2312" w:hAnsi="Calibri" w:eastAsia="仿宋_GB2312" w:cs="Times New Roman"/>
          <w:kern w:val="2"/>
          <w:sz w:val="28"/>
          <w:szCs w:val="28"/>
        </w:rPr>
        <w:t>6</w:t>
      </w:r>
      <w:r>
        <w:rPr>
          <w:rFonts w:hint="eastAsia" w:ascii="仿宋_GB2312" w:hAnsi="Calibri" w:eastAsia="仿宋_GB2312" w:cs="Times New Roman"/>
          <w:kern w:val="2"/>
          <w:sz w:val="28"/>
          <w:szCs w:val="28"/>
        </w:rPr>
        <w:t>年</w:t>
      </w: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月</w:t>
      </w:r>
      <w:r>
        <w:rPr>
          <w:rFonts w:ascii="仿宋_GB2312" w:hAnsi="Calibri" w:eastAsia="仿宋_GB2312" w:cs="Times New Roman"/>
          <w:kern w:val="2"/>
          <w:sz w:val="28"/>
          <w:szCs w:val="28"/>
        </w:rPr>
        <w:t>6</w:t>
      </w:r>
      <w:r>
        <w:rPr>
          <w:rFonts w:hint="eastAsia" w:ascii="仿宋_GB2312" w:hAnsi="Calibri" w:eastAsia="仿宋_GB2312" w:cs="Times New Roman"/>
          <w:kern w:val="2"/>
          <w:sz w:val="28"/>
          <w:szCs w:val="28"/>
        </w:rPr>
        <w:t>日，</w:t>
      </w:r>
      <w:bookmarkEnd w:id="1"/>
      <w:bookmarkStart w:id="2" w:name="OLE_LINK15"/>
      <w:r>
        <w:rPr>
          <w:rFonts w:ascii="仿宋_GB2312" w:hAnsi="Calibri" w:eastAsia="仿宋_GB2312" w:cs="Times New Roman"/>
          <w:kern w:val="2"/>
          <w:sz w:val="28"/>
          <w:szCs w:val="28"/>
        </w:rPr>
        <w:t>参赛队</w:t>
      </w:r>
      <w:bookmarkEnd w:id="2"/>
      <w:r>
        <w:rPr>
          <w:rFonts w:hint="eastAsia" w:ascii="仿宋_GB2312" w:hAnsi="Calibri" w:eastAsia="仿宋_GB2312" w:cs="Times New Roman"/>
          <w:kern w:val="2"/>
          <w:sz w:val="28"/>
          <w:szCs w:val="28"/>
        </w:rPr>
        <w:t>队长通过学校学科竞赛管理系统（网址</w:t>
      </w:r>
      <w:r>
        <w:rPr>
          <w:rFonts w:ascii="仿宋_GB2312" w:hAnsi="Calibri" w:eastAsia="仿宋_GB2312" w:cs="Times New Roman"/>
          <w:kern w:val="2"/>
          <w:sz w:val="28"/>
          <w:szCs w:val="28"/>
        </w:rPr>
        <w:t>http://sy.cxxy.seu.edu.cn/js）报名，团队报名流程详见学科竞赛管理系统的下载专区。同时全体参赛队员须加入“第二届机械创新设计竞赛校内选拔赛报名QQ群”（群号：930543892，进群改备注“姓名+专业”）。</w:t>
      </w:r>
    </w:p>
    <w:p w14:paraId="0DAA4CDE">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2</w:t>
      </w:r>
      <w:r>
        <w:rPr>
          <w:rFonts w:ascii="仿宋_GB2312" w:hAnsi="Calibri" w:eastAsia="仿宋_GB2312" w:cs="Times New Roman"/>
          <w:b/>
          <w:kern w:val="2"/>
          <w:sz w:val="28"/>
          <w:szCs w:val="28"/>
        </w:rPr>
        <w:t>.</w:t>
      </w:r>
      <w:r>
        <w:rPr>
          <w:rFonts w:hint="eastAsia" w:ascii="仿宋_GB2312" w:hAnsi="Calibri" w:eastAsia="仿宋_GB2312" w:cs="Times New Roman"/>
          <w:b/>
          <w:kern w:val="2"/>
          <w:sz w:val="28"/>
          <w:szCs w:val="28"/>
        </w:rPr>
        <w:t>竞赛作品提交</w:t>
      </w:r>
    </w:p>
    <w:p w14:paraId="76B1287F">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参赛</w:t>
      </w:r>
      <w:r>
        <w:rPr>
          <w:rFonts w:hint="eastAsia" w:ascii="仿宋_GB2312" w:hAnsi="Calibri" w:eastAsia="仿宋_GB2312" w:cs="Times New Roman"/>
          <w:kern w:val="2"/>
          <w:sz w:val="28"/>
          <w:szCs w:val="28"/>
        </w:rPr>
        <w:t>个人或团</w:t>
      </w:r>
      <w:r>
        <w:rPr>
          <w:rFonts w:ascii="仿宋_GB2312" w:hAnsi="Calibri" w:eastAsia="仿宋_GB2312" w:cs="Times New Roman"/>
          <w:kern w:val="2"/>
          <w:sz w:val="28"/>
          <w:szCs w:val="28"/>
        </w:rPr>
        <w:t>队按所选择主题和内容要求完成作品的设计与制作，并向</w:t>
      </w:r>
      <w:r>
        <w:rPr>
          <w:rFonts w:hint="eastAsia" w:ascii="仿宋_GB2312" w:hAnsi="Calibri" w:eastAsia="仿宋_GB2312" w:cs="Times New Roman"/>
          <w:kern w:val="2"/>
          <w:sz w:val="28"/>
          <w:szCs w:val="28"/>
        </w:rPr>
        <w:t>大赛组委会</w:t>
      </w:r>
      <w:r>
        <w:rPr>
          <w:rFonts w:ascii="仿宋_GB2312" w:hAnsi="Calibri" w:eastAsia="仿宋_GB2312" w:cs="Times New Roman"/>
          <w:kern w:val="2"/>
          <w:sz w:val="28"/>
          <w:szCs w:val="28"/>
        </w:rPr>
        <w:t>提交</w:t>
      </w:r>
      <w:r>
        <w:rPr>
          <w:rFonts w:hint="eastAsia" w:ascii="仿宋_GB2312" w:hAnsi="Calibri" w:eastAsia="仿宋_GB2312" w:cs="Times New Roman"/>
          <w:kern w:val="2"/>
          <w:sz w:val="28"/>
          <w:szCs w:val="28"/>
        </w:rPr>
        <w:t>以下材料</w:t>
      </w:r>
      <w:r>
        <w:rPr>
          <w:rFonts w:ascii="仿宋_GB2312" w:hAnsi="Calibri" w:eastAsia="仿宋_GB2312" w:cs="Times New Roman"/>
          <w:kern w:val="2"/>
          <w:sz w:val="28"/>
          <w:szCs w:val="28"/>
        </w:rPr>
        <w:t>：</w:t>
      </w:r>
    </w:p>
    <w:p w14:paraId="575631A9">
      <w:pPr>
        <w:pStyle w:val="4"/>
        <w:numPr>
          <w:ilvl w:val="0"/>
          <w:numId w:val="1"/>
        </w:numPr>
        <w:adjustRightInd w:val="0"/>
        <w:snapToGrid w:val="0"/>
        <w:spacing w:before="156" w:beforeLines="50" w:beforeAutospacing="0" w:after="156" w:afterLines="50" w:afterAutospacing="0" w:line="300" w:lineRule="auto"/>
        <w:ind w:left="737" w:hanging="737"/>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作品报名表</w:t>
      </w:r>
      <w:r>
        <w:rPr>
          <w:rFonts w:hint="eastAsia" w:ascii="仿宋_GB2312" w:hAnsi="Calibri" w:eastAsia="仿宋_GB2312" w:cs="Times New Roman"/>
          <w:kern w:val="2"/>
          <w:sz w:val="28"/>
          <w:szCs w:val="28"/>
        </w:rPr>
        <w:t>（见附件</w:t>
      </w: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2026年3月6日前发送到</w:t>
      </w:r>
      <w:r>
        <w:rPr>
          <w:rFonts w:hint="eastAsia" w:ascii="仿宋_GB2312" w:hAnsi="Calibri" w:eastAsia="仿宋_GB2312" w:cs="Times New Roman"/>
          <w:kern w:val="2"/>
          <w:sz w:val="28"/>
          <w:szCs w:val="28"/>
        </w:rPr>
        <w:t>邮箱：</w:t>
      </w:r>
      <w:r>
        <w:rPr>
          <w:rFonts w:ascii="仿宋_GB2312" w:hAnsi="Calibri" w:eastAsia="仿宋_GB2312" w:cs="Times New Roman"/>
          <w:bCs/>
          <w:kern w:val="2"/>
          <w:sz w:val="28"/>
          <w:szCs w:val="28"/>
        </w:rPr>
        <w:t>leipzig2022@126.com</w:t>
      </w:r>
      <w:r>
        <w:rPr>
          <w:rFonts w:ascii="仿宋_GB2312" w:hAnsi="Calibri" w:eastAsia="仿宋_GB2312" w:cs="Times New Roman"/>
          <w:kern w:val="2"/>
          <w:sz w:val="28"/>
          <w:szCs w:val="28"/>
        </w:rPr>
        <w:t>。</w:t>
      </w:r>
    </w:p>
    <w:p w14:paraId="6DE132D7">
      <w:pPr>
        <w:pStyle w:val="4"/>
        <w:numPr>
          <w:ilvl w:val="0"/>
          <w:numId w:val="1"/>
        </w:numPr>
        <w:adjustRightInd w:val="0"/>
        <w:snapToGrid w:val="0"/>
        <w:spacing w:before="156" w:beforeLines="50" w:beforeAutospacing="0" w:after="156" w:afterLines="50" w:afterAutospacing="0" w:line="300" w:lineRule="auto"/>
        <w:ind w:left="737" w:hanging="737"/>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完整的设计说明书和主要设计图纸</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2026年3月6日前发送到邮箱leipzig2022@126.com。设计说明书的内容与格式要求见附件2《参赛作品设计说明书内容与格式要求》。</w:t>
      </w:r>
      <w:r>
        <w:rPr>
          <w:rFonts w:hint="eastAsia" w:ascii="仿宋_GB2312" w:hAnsi="Calibri" w:eastAsia="仿宋_GB2312" w:cs="Times New Roman"/>
          <w:kern w:val="2"/>
          <w:sz w:val="28"/>
          <w:szCs w:val="28"/>
        </w:rPr>
        <w:t>主要设计图纸包括</w:t>
      </w:r>
      <w:r>
        <w:rPr>
          <w:rFonts w:ascii="仿宋_GB2312" w:hAnsi="Calibri" w:eastAsia="仿宋_GB2312" w:cs="Times New Roman"/>
          <w:kern w:val="2"/>
          <w:sz w:val="28"/>
          <w:szCs w:val="28"/>
        </w:rPr>
        <w:t>(A0或 A1)总装配图、部件装配图和若干重要零件图。设计图纸</w:t>
      </w:r>
      <w:r>
        <w:rPr>
          <w:rFonts w:hint="eastAsia" w:ascii="仿宋_GB2312" w:hAnsi="Calibri" w:eastAsia="仿宋_GB2312" w:cs="Times New Roman"/>
          <w:kern w:val="2"/>
          <w:sz w:val="28"/>
          <w:szCs w:val="28"/>
        </w:rPr>
        <w:t>要求正确、规范。高性能仿生蝴蝶作品还需提交外观设计的效果图。</w:t>
      </w:r>
    </w:p>
    <w:p w14:paraId="10F48C31">
      <w:pPr>
        <w:pStyle w:val="4"/>
        <w:numPr>
          <w:ilvl w:val="0"/>
          <w:numId w:val="1"/>
        </w:numPr>
        <w:adjustRightInd w:val="0"/>
        <w:snapToGrid w:val="0"/>
        <w:spacing w:before="156" w:beforeLines="50" w:beforeAutospacing="0" w:after="156" w:afterLines="50" w:afterAutospacing="0" w:line="300" w:lineRule="auto"/>
        <w:ind w:left="737" w:hanging="737"/>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介绍作品功能的视频录像(3分钟之内，限mp4或rmvb格式)。2026年3月6日前发送到</w:t>
      </w:r>
      <w:r>
        <w:rPr>
          <w:rFonts w:hint="eastAsia" w:ascii="仿宋_GB2312" w:hAnsi="Calibri" w:eastAsia="仿宋_GB2312" w:cs="Times New Roman"/>
          <w:kern w:val="2"/>
          <w:sz w:val="28"/>
          <w:szCs w:val="28"/>
        </w:rPr>
        <w:t>邮箱：</w:t>
      </w:r>
      <w:r>
        <w:rPr>
          <w:rFonts w:ascii="仿宋_GB2312" w:hAnsi="Calibri" w:eastAsia="仿宋_GB2312" w:cs="Times New Roman"/>
          <w:bCs/>
          <w:kern w:val="2"/>
          <w:sz w:val="28"/>
          <w:szCs w:val="28"/>
        </w:rPr>
        <w:t>leipzig2022@126.com</w:t>
      </w:r>
      <w:r>
        <w:rPr>
          <w:rFonts w:ascii="仿宋_GB2312" w:hAnsi="Calibri" w:eastAsia="仿宋_GB2312" w:cs="Times New Roman"/>
          <w:kern w:val="2"/>
          <w:sz w:val="28"/>
          <w:szCs w:val="28"/>
        </w:rPr>
        <w:t>。</w:t>
      </w:r>
    </w:p>
    <w:p w14:paraId="222226FB">
      <w:pPr>
        <w:pStyle w:val="4"/>
        <w:numPr>
          <w:ilvl w:val="0"/>
          <w:numId w:val="1"/>
        </w:numPr>
        <w:adjustRightInd w:val="0"/>
        <w:snapToGrid w:val="0"/>
        <w:spacing w:before="156" w:beforeLines="50" w:beforeAutospacing="0" w:after="156" w:afterLines="50" w:afterAutospacing="0" w:line="300" w:lineRule="auto"/>
        <w:ind w:left="737" w:hanging="737"/>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竞赛作品实物：参赛时提交。</w:t>
      </w:r>
    </w:p>
    <w:p w14:paraId="28E7F699">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.竞赛时间</w:t>
      </w:r>
    </w:p>
    <w:p w14:paraId="2EBC2390">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初定</w:t>
      </w:r>
      <w:r>
        <w:rPr>
          <w:rFonts w:ascii="仿宋_GB2312" w:hAnsi="Calibri" w:eastAsia="仿宋_GB2312" w:cs="Times New Roman"/>
          <w:kern w:val="2"/>
          <w:sz w:val="28"/>
          <w:szCs w:val="28"/>
        </w:rPr>
        <w:t>2026年3月</w:t>
      </w:r>
      <w:r>
        <w:rPr>
          <w:rFonts w:hint="eastAsia" w:ascii="仿宋_GB2312" w:hAnsi="Calibri" w:eastAsia="仿宋_GB2312" w:cs="Times New Roman"/>
          <w:kern w:val="2"/>
          <w:sz w:val="28"/>
          <w:szCs w:val="28"/>
        </w:rPr>
        <w:t>中旬在东南大学成贤学院</w:t>
      </w:r>
      <w:r>
        <w:rPr>
          <w:rFonts w:ascii="仿宋_GB2312" w:hAnsi="Calibri" w:eastAsia="仿宋_GB2312" w:cs="Times New Roman"/>
          <w:kern w:val="2"/>
          <w:sz w:val="28"/>
          <w:szCs w:val="28"/>
        </w:rPr>
        <w:t>，具体时间、地点另行通知。</w:t>
      </w:r>
    </w:p>
    <w:p w14:paraId="480E2519">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kern w:val="2"/>
          <w:sz w:val="28"/>
          <w:szCs w:val="28"/>
        </w:rPr>
      </w:pPr>
      <w:r>
        <w:rPr>
          <w:rFonts w:hint="eastAsia" w:ascii="仿宋_GB2312" w:hAnsi="Calibri" w:eastAsia="仿宋_GB2312" w:cs="Times New Roman"/>
          <w:b/>
          <w:kern w:val="2"/>
          <w:sz w:val="28"/>
          <w:szCs w:val="28"/>
        </w:rPr>
        <w:t>4</w:t>
      </w:r>
      <w:r>
        <w:rPr>
          <w:rFonts w:ascii="仿宋_GB2312" w:hAnsi="Calibri" w:eastAsia="仿宋_GB2312" w:cs="Times New Roman"/>
          <w:b/>
          <w:kern w:val="2"/>
          <w:sz w:val="28"/>
          <w:szCs w:val="28"/>
        </w:rPr>
        <w:t>.竞赛方式：</w:t>
      </w:r>
      <w:r>
        <w:rPr>
          <w:rFonts w:ascii="仿宋_GB2312" w:hAnsi="Calibri" w:eastAsia="仿宋_GB2312" w:cs="Times New Roman"/>
          <w:kern w:val="2"/>
          <w:sz w:val="28"/>
          <w:szCs w:val="28"/>
        </w:rPr>
        <w:t>每参赛队在指定时间介绍和演示参赛作品，评委专家评审提问。</w:t>
      </w:r>
    </w:p>
    <w:p w14:paraId="4B824C01">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五、奖项设置</w:t>
      </w:r>
    </w:p>
    <w:p w14:paraId="7821129F">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本届竞赛设一、二、三等奖，获奖比例分别不超过报名作品的5</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5</w:t>
      </w:r>
      <w:r>
        <w:rPr>
          <w:rFonts w:ascii="仿宋_GB2312" w:hAnsi="Calibri" w:eastAsia="仿宋_GB2312" w:cs="Times New Roman"/>
          <w:kern w:val="2"/>
          <w:sz w:val="28"/>
          <w:szCs w:val="28"/>
        </w:rPr>
        <w:t>%、</w:t>
      </w:r>
      <w:r>
        <w:rPr>
          <w:rFonts w:hint="eastAsia" w:ascii="仿宋_GB2312" w:hAnsi="Calibri" w:eastAsia="仿宋_GB2312" w:cs="Times New Roman"/>
          <w:kern w:val="2"/>
          <w:sz w:val="28"/>
          <w:szCs w:val="28"/>
        </w:rPr>
        <w:t>25</w:t>
      </w:r>
      <w:r>
        <w:rPr>
          <w:rFonts w:ascii="仿宋_GB2312" w:hAnsi="Calibri" w:eastAsia="仿宋_GB2312" w:cs="Times New Roman"/>
          <w:kern w:val="2"/>
          <w:sz w:val="28"/>
          <w:szCs w:val="28"/>
        </w:rPr>
        <w:t>%。获奖者</w:t>
      </w:r>
      <w:r>
        <w:rPr>
          <w:rFonts w:hint="eastAsia" w:ascii="仿宋_GB2312" w:hAnsi="Calibri" w:eastAsia="仿宋_GB2312" w:cs="Times New Roman"/>
          <w:kern w:val="2"/>
          <w:sz w:val="28"/>
          <w:szCs w:val="28"/>
        </w:rPr>
        <w:t>将按学校的有关规定获得相应的创新创业实践学分（见东南大学成贤学院“创新创业实践”学分认定与管理办法）和获奖证书</w:t>
      </w:r>
      <w:r>
        <w:rPr>
          <w:rFonts w:ascii="仿宋_GB2312" w:hAnsi="Calibri" w:eastAsia="仿宋_GB2312" w:cs="Times New Roman"/>
          <w:kern w:val="2"/>
          <w:sz w:val="28"/>
          <w:szCs w:val="28"/>
        </w:rPr>
        <w:t>。</w:t>
      </w:r>
    </w:p>
    <w:p w14:paraId="384E1544">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校内评选的优秀作品经进一步改进完善后将代表学校参加</w:t>
      </w:r>
      <w:bookmarkStart w:id="3" w:name="OLE_LINK10"/>
      <w:r>
        <w:rPr>
          <w:rFonts w:hint="eastAsia" w:ascii="仿宋_GB2312" w:hAnsi="Calibri" w:eastAsia="仿宋_GB2312" w:cs="Times New Roman"/>
          <w:kern w:val="2"/>
          <w:sz w:val="28"/>
          <w:szCs w:val="28"/>
        </w:rPr>
        <w:t>第十一届江苏省大学生机械创新设计大赛暨第十二届全国大学生机械创新设计大赛江苏赛区预赛</w:t>
      </w:r>
      <w:bookmarkEnd w:id="3"/>
      <w:r>
        <w:rPr>
          <w:rFonts w:hint="eastAsia" w:ascii="仿宋_GB2312" w:hAnsi="Calibri" w:eastAsia="仿宋_GB2312" w:cs="Times New Roman"/>
          <w:kern w:val="2"/>
          <w:sz w:val="28"/>
          <w:szCs w:val="28"/>
        </w:rPr>
        <w:t>。</w:t>
      </w:r>
    </w:p>
    <w:p w14:paraId="7BD3C199">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六、竞赛作品的知识产权</w:t>
      </w:r>
    </w:p>
    <w:p w14:paraId="2899ADB0">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．参赛作品的知识产权归参赛队员所有，但大赛组委会拥有免费使用参赛作品进行演示和出版的权利（不涉及技术细节）。</w:t>
      </w:r>
    </w:p>
    <w:p w14:paraId="3B114C67">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．参赛队伍应自觉遵守知识产权的有关法规，不得侵犯他人的知识产权或其他权益，对于由此造成的不良后果，本次竞赛的主办、承办方均不负任何法律责任。</w:t>
      </w:r>
    </w:p>
    <w:p w14:paraId="0CBC0600">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．在竞赛与评审期间，参赛者不得将参赛作品转让或许可给任何第三方。</w:t>
      </w:r>
    </w:p>
    <w:p w14:paraId="0D2534EB">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七、联系方式</w:t>
      </w:r>
    </w:p>
    <w:p w14:paraId="773AD837">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联系人：汤老师，邓老师</w:t>
      </w:r>
    </w:p>
    <w:p w14:paraId="2E82CEDA">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联系电话：</w:t>
      </w:r>
      <w:r>
        <w:rPr>
          <w:rFonts w:ascii="仿宋_GB2312" w:hAnsi="Calibri" w:eastAsia="仿宋_GB2312" w:cs="Times New Roman"/>
          <w:kern w:val="2"/>
          <w:sz w:val="28"/>
          <w:szCs w:val="28"/>
        </w:rPr>
        <w:t>13851642866</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13770869711</w:t>
      </w:r>
    </w:p>
    <w:p w14:paraId="78D57A30">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地址：成贤院</w:t>
      </w:r>
      <w:r>
        <w:rPr>
          <w:rFonts w:ascii="仿宋_GB2312" w:hAnsi="Calibri" w:eastAsia="仿宋_GB2312" w:cs="Times New Roman"/>
          <w:kern w:val="2"/>
          <w:sz w:val="28"/>
          <w:szCs w:val="28"/>
        </w:rPr>
        <w:t>307室</w:t>
      </w:r>
    </w:p>
    <w:p w14:paraId="10CB72C5">
      <w:pPr>
        <w:pStyle w:val="4"/>
        <w:adjustRightInd w:val="0"/>
        <w:snapToGrid w:val="0"/>
        <w:spacing w:before="156" w:beforeLines="50" w:beforeAutospacing="0" w:after="156" w:afterLines="50" w:afterAutospacing="0" w:line="300" w:lineRule="auto"/>
        <w:ind w:firstLine="562" w:firstLineChars="200"/>
        <w:jc w:val="both"/>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八、竞赛组织管理</w:t>
      </w:r>
    </w:p>
    <w:p w14:paraId="577A8EFD">
      <w:pPr>
        <w:pStyle w:val="4"/>
        <w:adjustRightInd w:val="0"/>
        <w:snapToGrid w:val="0"/>
        <w:spacing w:before="156" w:beforeLines="50" w:beforeAutospacing="0" w:after="156" w:afterLines="50" w:afterAutospacing="0" w:line="300" w:lineRule="auto"/>
        <w:ind w:firstLine="560" w:firstLineChars="200"/>
        <w:jc w:val="both"/>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本竞赛主办方为东南大学成贤学院教务处，承办方为东南大学成贤学院机械与电气工程学院。</w:t>
      </w:r>
    </w:p>
    <w:p w14:paraId="2270B05C">
      <w:pPr>
        <w:adjustRightInd w:val="0"/>
        <w:snapToGrid w:val="0"/>
        <w:spacing w:before="156" w:beforeLines="50" w:after="156" w:afterLines="50" w:line="300" w:lineRule="auto"/>
        <w:ind w:firstLine="562" w:firstLineChars="200"/>
        <w:rPr>
          <w:rFonts w:ascii="仿宋_GB2312" w:eastAsia="仿宋_GB2312"/>
          <w:b/>
          <w:bCs/>
          <w:sz w:val="28"/>
          <w:szCs w:val="28"/>
        </w:rPr>
      </w:pPr>
    </w:p>
    <w:p w14:paraId="002D6DD0">
      <w:pPr>
        <w:adjustRightInd w:val="0"/>
        <w:snapToGrid w:val="0"/>
        <w:spacing w:before="156" w:beforeLines="50" w:after="156" w:afterLines="50" w:line="300" w:lineRule="auto"/>
        <w:ind w:firstLine="562" w:firstLineChars="200"/>
        <w:rPr>
          <w:rFonts w:ascii="仿宋_GB2312" w:eastAsia="仿宋_GB2312"/>
          <w:sz w:val="28"/>
          <w:szCs w:val="28"/>
        </w:rPr>
      </w:pPr>
      <w:r>
        <w:rPr>
          <w:rFonts w:hint="eastAsia" w:ascii="仿宋_GB2312" w:eastAsia="仿宋_GB2312"/>
          <w:b/>
          <w:bCs/>
          <w:sz w:val="28"/>
          <w:szCs w:val="28"/>
        </w:rPr>
        <w:t>东南大学成贤学院第</w:t>
      </w:r>
      <w:r>
        <w:rPr>
          <w:rFonts w:hint="eastAsia" w:ascii="仿宋_GB2312" w:eastAsia="仿宋_GB2312"/>
          <w:b/>
          <w:bCs/>
          <w:sz w:val="28"/>
          <w:szCs w:val="28"/>
          <w:lang w:val="en-US" w:eastAsia="zh-CN"/>
        </w:rPr>
        <w:t>二</w:t>
      </w:r>
      <w:r>
        <w:rPr>
          <w:rFonts w:hint="eastAsia" w:ascii="仿宋_GB2312" w:eastAsia="仿宋_GB2312"/>
          <w:b/>
          <w:bCs/>
          <w:sz w:val="28"/>
          <w:szCs w:val="28"/>
        </w:rPr>
        <w:t>届机械创新设计竞赛组委会</w:t>
      </w:r>
    </w:p>
    <w:p w14:paraId="69E7C152">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主  任：</w:t>
      </w:r>
      <w:r>
        <w:rPr>
          <w:rFonts w:hint="eastAsia" w:ascii="仿宋_GB2312" w:eastAsia="仿宋_GB2312"/>
          <w:sz w:val="28"/>
          <w:szCs w:val="28"/>
          <w:lang w:val="en-US" w:eastAsia="zh-CN"/>
        </w:rPr>
        <w:t>金  辉</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许映秋</w:t>
      </w:r>
    </w:p>
    <w:p w14:paraId="2BD10257">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副主任：李永梅</w:t>
      </w:r>
      <w:r>
        <w:rPr>
          <w:rFonts w:hint="eastAsia" w:ascii="仿宋_GB2312" w:eastAsia="仿宋_GB2312"/>
          <w:color w:val="FF0000"/>
          <w:sz w:val="28"/>
          <w:szCs w:val="28"/>
        </w:rPr>
        <w:t xml:space="preserve"> </w:t>
      </w:r>
      <w:r>
        <w:rPr>
          <w:rFonts w:ascii="仿宋_GB2312" w:eastAsia="仿宋_GB2312"/>
          <w:color w:val="FF0000"/>
          <w:sz w:val="28"/>
          <w:szCs w:val="28"/>
        </w:rPr>
        <w:t xml:space="preserve"> </w:t>
      </w:r>
      <w:r>
        <w:rPr>
          <w:rFonts w:hint="eastAsia" w:ascii="仿宋_GB2312" w:eastAsia="仿宋_GB2312"/>
          <w:sz w:val="28"/>
          <w:szCs w:val="28"/>
        </w:rPr>
        <w:t>汤  华</w:t>
      </w:r>
    </w:p>
    <w:p w14:paraId="6EEE0990">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 xml:space="preserve">委  员：杨星星 </w:t>
      </w:r>
      <w:r>
        <w:rPr>
          <w:rFonts w:ascii="仿宋_GB2312" w:eastAsia="仿宋_GB2312"/>
          <w:sz w:val="28"/>
          <w:szCs w:val="28"/>
        </w:rPr>
        <w:t xml:space="preserve"> </w:t>
      </w:r>
      <w:r>
        <w:rPr>
          <w:rFonts w:hint="eastAsia" w:ascii="仿宋_GB2312" w:eastAsia="仿宋_GB2312"/>
          <w:sz w:val="28"/>
          <w:szCs w:val="28"/>
        </w:rPr>
        <w:t xml:space="preserve">钱 </w:t>
      </w:r>
      <w:r>
        <w:rPr>
          <w:rFonts w:ascii="仿宋_GB2312" w:eastAsia="仿宋_GB2312"/>
          <w:sz w:val="28"/>
          <w:szCs w:val="28"/>
        </w:rPr>
        <w:t xml:space="preserve"> </w:t>
      </w:r>
      <w:r>
        <w:rPr>
          <w:rFonts w:hint="eastAsia" w:ascii="仿宋_GB2312" w:eastAsia="仿宋_GB2312"/>
          <w:sz w:val="28"/>
          <w:szCs w:val="28"/>
        </w:rPr>
        <w:t xml:space="preserve">茹 </w:t>
      </w:r>
      <w:r>
        <w:rPr>
          <w:rFonts w:ascii="仿宋_GB2312" w:eastAsia="仿宋_GB2312"/>
          <w:sz w:val="28"/>
          <w:szCs w:val="28"/>
        </w:rPr>
        <w:t xml:space="preserve"> </w:t>
      </w:r>
      <w:r>
        <w:rPr>
          <w:rFonts w:hint="eastAsia" w:ascii="仿宋_GB2312" w:eastAsia="仿宋_GB2312"/>
          <w:sz w:val="28"/>
          <w:szCs w:val="28"/>
        </w:rPr>
        <w:t xml:space="preserve">张卫芬 </w:t>
      </w:r>
      <w:r>
        <w:rPr>
          <w:rFonts w:ascii="仿宋_GB2312" w:eastAsia="仿宋_GB2312"/>
          <w:sz w:val="28"/>
          <w:szCs w:val="28"/>
        </w:rPr>
        <w:t xml:space="preserve"> </w:t>
      </w:r>
      <w:r>
        <w:rPr>
          <w:rFonts w:hint="eastAsia" w:ascii="仿宋_GB2312" w:eastAsia="仿宋_GB2312"/>
          <w:sz w:val="28"/>
          <w:szCs w:val="28"/>
        </w:rPr>
        <w:t xml:space="preserve">易 </w:t>
      </w:r>
      <w:r>
        <w:rPr>
          <w:rFonts w:ascii="仿宋_GB2312" w:eastAsia="仿宋_GB2312"/>
          <w:sz w:val="28"/>
          <w:szCs w:val="28"/>
        </w:rPr>
        <w:t xml:space="preserve"> </w:t>
      </w:r>
      <w:r>
        <w:rPr>
          <w:rFonts w:hint="eastAsia" w:ascii="仿宋_GB2312" w:eastAsia="仿宋_GB2312"/>
          <w:sz w:val="28"/>
          <w:szCs w:val="28"/>
        </w:rPr>
        <w:t xml:space="preserve">茜 </w:t>
      </w:r>
      <w:r>
        <w:rPr>
          <w:rFonts w:ascii="仿宋_GB2312" w:eastAsia="仿宋_GB2312"/>
          <w:sz w:val="28"/>
          <w:szCs w:val="28"/>
        </w:rPr>
        <w:t xml:space="preserve"> </w:t>
      </w:r>
      <w:r>
        <w:rPr>
          <w:rFonts w:hint="eastAsia" w:ascii="仿宋_GB2312" w:eastAsia="仿宋_GB2312"/>
          <w:sz w:val="28"/>
          <w:szCs w:val="28"/>
        </w:rPr>
        <w:t xml:space="preserve">王 </w:t>
      </w:r>
      <w:r>
        <w:rPr>
          <w:rFonts w:ascii="仿宋_GB2312" w:eastAsia="仿宋_GB2312"/>
          <w:sz w:val="28"/>
          <w:szCs w:val="28"/>
        </w:rPr>
        <w:t xml:space="preserve"> </w:t>
      </w:r>
      <w:r>
        <w:rPr>
          <w:rFonts w:hint="eastAsia" w:ascii="仿宋_GB2312" w:eastAsia="仿宋_GB2312"/>
          <w:sz w:val="28"/>
          <w:szCs w:val="28"/>
        </w:rPr>
        <w:t>伟</w:t>
      </w:r>
    </w:p>
    <w:p w14:paraId="7ED4F051">
      <w:pPr>
        <w:adjustRightInd w:val="0"/>
        <w:snapToGrid w:val="0"/>
        <w:spacing w:before="156" w:beforeLines="50" w:after="156" w:afterLines="50" w:line="300" w:lineRule="auto"/>
        <w:ind w:firstLine="1680" w:firstLineChars="600"/>
        <w:rPr>
          <w:rFonts w:ascii="仿宋_GB2312" w:eastAsia="仿宋_GB2312"/>
          <w:sz w:val="28"/>
          <w:szCs w:val="28"/>
        </w:rPr>
      </w:pPr>
      <w:r>
        <w:rPr>
          <w:rFonts w:hint="eastAsia" w:ascii="仿宋_GB2312" w:eastAsia="仿宋_GB2312"/>
          <w:sz w:val="28"/>
          <w:szCs w:val="28"/>
        </w:rPr>
        <w:t xml:space="preserve">刘同礼 </w:t>
      </w:r>
      <w:r>
        <w:rPr>
          <w:rFonts w:ascii="仿宋_GB2312" w:eastAsia="仿宋_GB2312"/>
          <w:sz w:val="28"/>
          <w:szCs w:val="28"/>
        </w:rPr>
        <w:t xml:space="preserve"> </w:t>
      </w:r>
      <w:r>
        <w:rPr>
          <w:rFonts w:hint="eastAsia" w:ascii="仿宋_GB2312" w:eastAsia="仿宋_GB2312"/>
          <w:sz w:val="28"/>
          <w:szCs w:val="28"/>
        </w:rPr>
        <w:t xml:space="preserve">刘 </w:t>
      </w:r>
      <w:r>
        <w:rPr>
          <w:rFonts w:ascii="仿宋_GB2312" w:eastAsia="仿宋_GB2312"/>
          <w:sz w:val="28"/>
          <w:szCs w:val="28"/>
        </w:rPr>
        <w:t xml:space="preserve"> </w:t>
      </w:r>
      <w:r>
        <w:rPr>
          <w:rFonts w:hint="eastAsia" w:ascii="仿宋_GB2312" w:eastAsia="仿宋_GB2312"/>
          <w:sz w:val="28"/>
          <w:szCs w:val="28"/>
        </w:rPr>
        <w:t xml:space="preserve">洋 </w:t>
      </w:r>
      <w:r>
        <w:rPr>
          <w:rFonts w:ascii="仿宋_GB2312" w:eastAsia="仿宋_GB2312"/>
          <w:sz w:val="28"/>
          <w:szCs w:val="28"/>
        </w:rPr>
        <w:t xml:space="preserve"> </w:t>
      </w:r>
      <w:r>
        <w:rPr>
          <w:rFonts w:hint="eastAsia" w:ascii="仿宋_GB2312" w:eastAsia="仿宋_GB2312"/>
          <w:sz w:val="28"/>
          <w:szCs w:val="28"/>
        </w:rPr>
        <w:t xml:space="preserve">王燕萍 </w:t>
      </w:r>
      <w:r>
        <w:rPr>
          <w:rFonts w:ascii="仿宋_GB2312" w:eastAsia="仿宋_GB2312"/>
          <w:sz w:val="28"/>
          <w:szCs w:val="28"/>
        </w:rPr>
        <w:t xml:space="preserve"> </w:t>
      </w:r>
      <w:r>
        <w:rPr>
          <w:rFonts w:hint="eastAsia" w:ascii="仿宋_GB2312" w:eastAsia="仿宋_GB2312"/>
          <w:sz w:val="28"/>
          <w:szCs w:val="28"/>
        </w:rPr>
        <w:t xml:space="preserve">王 </w:t>
      </w:r>
      <w:r>
        <w:rPr>
          <w:rFonts w:ascii="仿宋_GB2312" w:eastAsia="仿宋_GB2312"/>
          <w:sz w:val="28"/>
          <w:szCs w:val="28"/>
        </w:rPr>
        <w:t xml:space="preserve"> </w:t>
      </w:r>
      <w:r>
        <w:rPr>
          <w:rFonts w:hint="eastAsia" w:ascii="仿宋_GB2312" w:eastAsia="仿宋_GB2312"/>
          <w:sz w:val="28"/>
          <w:szCs w:val="28"/>
        </w:rPr>
        <w:t xml:space="preserve">敏  刘 </w:t>
      </w:r>
      <w:r>
        <w:rPr>
          <w:rFonts w:ascii="仿宋_GB2312" w:eastAsia="仿宋_GB2312"/>
          <w:sz w:val="28"/>
          <w:szCs w:val="28"/>
        </w:rPr>
        <w:t xml:space="preserve"> </w:t>
      </w:r>
      <w:r>
        <w:rPr>
          <w:rFonts w:hint="eastAsia" w:ascii="仿宋_GB2312" w:eastAsia="仿宋_GB2312"/>
          <w:sz w:val="28"/>
          <w:szCs w:val="28"/>
        </w:rPr>
        <w:t>雄</w:t>
      </w:r>
    </w:p>
    <w:p w14:paraId="6C074A12">
      <w:pPr>
        <w:adjustRightInd w:val="0"/>
        <w:snapToGrid w:val="0"/>
        <w:spacing w:before="156" w:beforeLines="50" w:after="156" w:afterLines="50" w:line="300" w:lineRule="auto"/>
        <w:rPr>
          <w:rFonts w:ascii="仿宋_GB2312" w:eastAsia="仿宋_GB2312"/>
          <w:sz w:val="28"/>
          <w:szCs w:val="28"/>
        </w:rPr>
      </w:pPr>
      <w:r>
        <w:tab/>
      </w:r>
      <w:r>
        <w:rPr>
          <w:rFonts w:hint="eastAsia" w:ascii="仿宋_GB2312" w:eastAsia="仿宋_GB2312"/>
          <w:sz w:val="28"/>
          <w:szCs w:val="28"/>
        </w:rPr>
        <w:t xml:space="preserve"> 秘  书：邓蓉蓉</w:t>
      </w:r>
      <w:bookmarkStart w:id="4" w:name="_GoBack"/>
      <w:bookmarkEnd w:id="4"/>
    </w:p>
    <w:p w14:paraId="303E3960">
      <w:pPr>
        <w:adjustRightInd w:val="0"/>
        <w:snapToGrid w:val="0"/>
        <w:spacing w:before="156" w:beforeLines="50" w:after="156" w:afterLines="50" w:line="300" w:lineRule="auto"/>
        <w:rPr>
          <w:rFonts w:ascii="仿宋_GB2312" w:eastAsia="仿宋_GB2312"/>
          <w:sz w:val="28"/>
          <w:szCs w:val="28"/>
        </w:rPr>
      </w:pPr>
    </w:p>
    <w:p w14:paraId="27487238">
      <w:pPr>
        <w:adjustRightInd w:val="0"/>
        <w:snapToGrid w:val="0"/>
        <w:spacing w:before="156" w:beforeLines="50" w:after="156" w:afterLines="50" w:line="300" w:lineRule="auto"/>
        <w:rPr>
          <w:rFonts w:ascii="仿宋_GB2312" w:eastAsia="仿宋_GB2312"/>
          <w:sz w:val="28"/>
          <w:szCs w:val="28"/>
        </w:rPr>
      </w:pPr>
    </w:p>
    <w:p w14:paraId="599EC240">
      <w:pPr>
        <w:adjustRightInd w:val="0"/>
        <w:snapToGrid w:val="0"/>
        <w:spacing w:before="156" w:beforeLines="50" w:after="156" w:afterLines="50" w:line="300" w:lineRule="auto"/>
        <w:rPr>
          <w:rFonts w:ascii="仿宋_GB2312" w:eastAsia="仿宋_GB2312"/>
          <w:sz w:val="28"/>
          <w:szCs w:val="28"/>
        </w:rPr>
      </w:pPr>
    </w:p>
    <w:p w14:paraId="3FFE1A68">
      <w:pPr>
        <w:adjustRightInd w:val="0"/>
        <w:snapToGrid w:val="0"/>
        <w:spacing w:before="156" w:beforeLines="50" w:after="156" w:afterLines="50" w:line="300" w:lineRule="auto"/>
        <w:ind w:firstLine="560" w:firstLineChars="200"/>
        <w:jc w:val="right"/>
        <w:rPr>
          <w:rFonts w:ascii="仿宋_GB2312" w:eastAsia="仿宋_GB2312"/>
          <w:sz w:val="28"/>
          <w:szCs w:val="28"/>
        </w:rPr>
      </w:pPr>
      <w:r>
        <w:rPr>
          <w:rFonts w:hint="eastAsia" w:ascii="仿宋_GB2312" w:eastAsia="仿宋_GB2312"/>
          <w:sz w:val="28"/>
          <w:szCs w:val="28"/>
        </w:rPr>
        <w:t xml:space="preserve">   东南大学成贤学院第</w:t>
      </w:r>
      <w:r>
        <w:rPr>
          <w:rFonts w:hint="eastAsia" w:ascii="仿宋_GB2312" w:eastAsia="仿宋_GB2312"/>
          <w:sz w:val="28"/>
          <w:szCs w:val="28"/>
          <w:lang w:val="en-US" w:eastAsia="zh-CN"/>
        </w:rPr>
        <w:t>二</w:t>
      </w:r>
      <w:r>
        <w:rPr>
          <w:rFonts w:hint="eastAsia" w:ascii="仿宋_GB2312" w:eastAsia="仿宋_GB2312"/>
          <w:sz w:val="28"/>
          <w:szCs w:val="28"/>
        </w:rPr>
        <w:t>届机械创新设计竞赛组委会</w:t>
      </w:r>
    </w:p>
    <w:p w14:paraId="3D78E510">
      <w:pPr>
        <w:adjustRightInd w:val="0"/>
        <w:snapToGrid w:val="0"/>
        <w:spacing w:before="156" w:beforeLines="50" w:after="156" w:afterLines="50" w:line="300" w:lineRule="auto"/>
        <w:ind w:firstLine="560" w:firstLineChars="200"/>
        <w:jc w:val="center"/>
        <w:rPr>
          <w:rFonts w:ascii="仿宋_GB2312" w:hAnsi="Calibri" w:eastAsia="仿宋_GB2312" w:cs="Times New Roman"/>
          <w:sz w:val="28"/>
          <w:szCs w:val="28"/>
        </w:rPr>
      </w:pPr>
      <w:r>
        <w:rPr>
          <w:rFonts w:hint="eastAsia" w:ascii="仿宋_GB2312" w:eastAsia="仿宋_GB2312"/>
          <w:sz w:val="28"/>
          <w:szCs w:val="28"/>
        </w:rPr>
        <w:t xml:space="preserve">               202</w:t>
      </w:r>
      <w:r>
        <w:rPr>
          <w:rFonts w:ascii="仿宋_GB2312" w:eastAsia="仿宋_GB2312"/>
          <w:sz w:val="28"/>
          <w:szCs w:val="28"/>
        </w:rPr>
        <w:t>5</w:t>
      </w:r>
      <w:r>
        <w:rPr>
          <w:rFonts w:hint="eastAsia" w:ascii="仿宋_GB2312" w:eastAsia="仿宋_GB2312"/>
          <w:sz w:val="28"/>
          <w:szCs w:val="28"/>
        </w:rPr>
        <w:t>年12月</w:t>
      </w:r>
      <w:r>
        <w:rPr>
          <w:rFonts w:ascii="仿宋_GB2312" w:eastAsia="仿宋_GB2312"/>
          <w:sz w:val="28"/>
          <w:szCs w:val="28"/>
        </w:rPr>
        <w:t>19</w:t>
      </w:r>
      <w:r>
        <w:rPr>
          <w:rFonts w:hint="eastAsia" w:ascii="仿宋_GB2312" w:eastAsia="仿宋_GB2312"/>
          <w:sz w:val="28"/>
          <w:szCs w:val="28"/>
        </w:rPr>
        <w:t>日</w:t>
      </w:r>
    </w:p>
    <w:p w14:paraId="5FD8676D"/>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87BED"/>
    <w:multiLevelType w:val="multilevel"/>
    <w:tmpl w:val="28E87BE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6C"/>
    <w:rsid w:val="00014EAF"/>
    <w:rsid w:val="00023A19"/>
    <w:rsid w:val="0002588D"/>
    <w:rsid w:val="00025892"/>
    <w:rsid w:val="000A71D1"/>
    <w:rsid w:val="000B2356"/>
    <w:rsid w:val="000F5028"/>
    <w:rsid w:val="001837A0"/>
    <w:rsid w:val="001B4067"/>
    <w:rsid w:val="001C2B05"/>
    <w:rsid w:val="001C3DC4"/>
    <w:rsid w:val="001C47AF"/>
    <w:rsid w:val="001D279D"/>
    <w:rsid w:val="001D333B"/>
    <w:rsid w:val="001D7FB9"/>
    <w:rsid w:val="00214CB6"/>
    <w:rsid w:val="00217194"/>
    <w:rsid w:val="00235946"/>
    <w:rsid w:val="002639B2"/>
    <w:rsid w:val="00264193"/>
    <w:rsid w:val="00293EA3"/>
    <w:rsid w:val="0029716C"/>
    <w:rsid w:val="002B470B"/>
    <w:rsid w:val="002D4ED9"/>
    <w:rsid w:val="002F2AA8"/>
    <w:rsid w:val="002F5364"/>
    <w:rsid w:val="00332DBC"/>
    <w:rsid w:val="003570FF"/>
    <w:rsid w:val="00363DB0"/>
    <w:rsid w:val="003B1A78"/>
    <w:rsid w:val="003B2552"/>
    <w:rsid w:val="003B798D"/>
    <w:rsid w:val="003C16DD"/>
    <w:rsid w:val="003D4EEA"/>
    <w:rsid w:val="00433DF0"/>
    <w:rsid w:val="00470431"/>
    <w:rsid w:val="004A1722"/>
    <w:rsid w:val="004B7BB0"/>
    <w:rsid w:val="004C0782"/>
    <w:rsid w:val="004C2251"/>
    <w:rsid w:val="004F1681"/>
    <w:rsid w:val="00536988"/>
    <w:rsid w:val="005A4532"/>
    <w:rsid w:val="005A5A98"/>
    <w:rsid w:val="005E711B"/>
    <w:rsid w:val="00631007"/>
    <w:rsid w:val="0063449B"/>
    <w:rsid w:val="00641ACC"/>
    <w:rsid w:val="00642BFC"/>
    <w:rsid w:val="00662827"/>
    <w:rsid w:val="00676FF5"/>
    <w:rsid w:val="006871DD"/>
    <w:rsid w:val="00690B53"/>
    <w:rsid w:val="006A2DEB"/>
    <w:rsid w:val="006C34C0"/>
    <w:rsid w:val="006C5399"/>
    <w:rsid w:val="006E4787"/>
    <w:rsid w:val="006E554F"/>
    <w:rsid w:val="007011C5"/>
    <w:rsid w:val="007263F7"/>
    <w:rsid w:val="007466B2"/>
    <w:rsid w:val="00750B49"/>
    <w:rsid w:val="007A17D5"/>
    <w:rsid w:val="007A65D3"/>
    <w:rsid w:val="007B2F4E"/>
    <w:rsid w:val="0080422E"/>
    <w:rsid w:val="008432B4"/>
    <w:rsid w:val="00855CD7"/>
    <w:rsid w:val="0087031D"/>
    <w:rsid w:val="00870A54"/>
    <w:rsid w:val="00896A50"/>
    <w:rsid w:val="00897CBF"/>
    <w:rsid w:val="008A6F61"/>
    <w:rsid w:val="008B3B8A"/>
    <w:rsid w:val="008C73AC"/>
    <w:rsid w:val="009144DE"/>
    <w:rsid w:val="00956C77"/>
    <w:rsid w:val="009817FD"/>
    <w:rsid w:val="00985DA9"/>
    <w:rsid w:val="009F2BD0"/>
    <w:rsid w:val="00A11E98"/>
    <w:rsid w:val="00A22A89"/>
    <w:rsid w:val="00A233DB"/>
    <w:rsid w:val="00A36B25"/>
    <w:rsid w:val="00A43861"/>
    <w:rsid w:val="00A43A6E"/>
    <w:rsid w:val="00A637EE"/>
    <w:rsid w:val="00A84358"/>
    <w:rsid w:val="00A92585"/>
    <w:rsid w:val="00AA0AFF"/>
    <w:rsid w:val="00AA5B7B"/>
    <w:rsid w:val="00AA7175"/>
    <w:rsid w:val="00B11831"/>
    <w:rsid w:val="00B50DBA"/>
    <w:rsid w:val="00B71A94"/>
    <w:rsid w:val="00BC1ED0"/>
    <w:rsid w:val="00BF31D5"/>
    <w:rsid w:val="00C1470F"/>
    <w:rsid w:val="00C15D1D"/>
    <w:rsid w:val="00C21C90"/>
    <w:rsid w:val="00C257F3"/>
    <w:rsid w:val="00C44D55"/>
    <w:rsid w:val="00C93BE5"/>
    <w:rsid w:val="00CB4823"/>
    <w:rsid w:val="00CC0AE4"/>
    <w:rsid w:val="00CC259F"/>
    <w:rsid w:val="00CE317E"/>
    <w:rsid w:val="00CF1292"/>
    <w:rsid w:val="00D057F1"/>
    <w:rsid w:val="00DA2285"/>
    <w:rsid w:val="00DF537D"/>
    <w:rsid w:val="00E55151"/>
    <w:rsid w:val="00E742CF"/>
    <w:rsid w:val="00E7732C"/>
    <w:rsid w:val="00E7773A"/>
    <w:rsid w:val="00E876F7"/>
    <w:rsid w:val="00EB5745"/>
    <w:rsid w:val="00F06D49"/>
    <w:rsid w:val="00F20161"/>
    <w:rsid w:val="00F35CEC"/>
    <w:rsid w:val="00F41EDE"/>
    <w:rsid w:val="00FB2C19"/>
    <w:rsid w:val="00FB3244"/>
    <w:rsid w:val="00FD60AB"/>
    <w:rsid w:val="057C377D"/>
    <w:rsid w:val="18185587"/>
    <w:rsid w:val="38F97288"/>
    <w:rsid w:val="5544046E"/>
    <w:rsid w:val="5A3B10DE"/>
    <w:rsid w:val="5AD56CEC"/>
    <w:rsid w:val="5B7C5158"/>
    <w:rsid w:val="61FF01EB"/>
    <w:rsid w:val="702206D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character" w:customStyle="1" w:styleId="10">
    <w:name w:val="未处理的提及1"/>
    <w:basedOn w:val="6"/>
    <w:semiHidden/>
    <w:unhideWhenUsed/>
    <w:uiPriority w:val="99"/>
    <w:rPr>
      <w:color w:val="605E5C"/>
      <w:shd w:val="clear" w:color="auto" w:fill="E1DFDD"/>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2758</Words>
  <Characters>2964</Characters>
  <Lines>22</Lines>
  <Paragraphs>6</Paragraphs>
  <TotalTime>5</TotalTime>
  <ScaleCrop>false</ScaleCrop>
  <LinksUpToDate>false</LinksUpToDate>
  <CharactersWithSpaces>3039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2025-12-18T12:41:00Z</dcterms:created>
  <dc:creator>sally yi</dc:creator>
  <cp:lastModifiedBy>刘雄(113000020)</cp:lastModifiedBy>
  <cp:lastPrinted>2024-12-23T02:48:00Z</cp:lastPrinted>
  <dcterms:modified xsi:type="dcterms:W3CDTF">2025-12-19T04:20:56Z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F416850C4F9D4ADEB42F1B5E2ABF6167_13</vt:lpwstr>
  </property>
  <property fmtid="{D5CDD505-2E9C-101B-9397-08002B2CF9AE}" pid="4" name="KSOTemplateDocerSaveRecord">
    <vt:lpwstr>eyJoZGlkIjoiMTExMjY4N2NlMzIyNWE1Y2I5ODEzMDI2ZDNhODgyNGQiLCJ1c2VySWQiOiIxMzYyNjIxMDI1In0=</vt:lpwstr>
  </property>
</Properties>
</file>