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E869">
      <w:pPr>
        <w:widowControl/>
        <w:spacing w:line="560" w:lineRule="exact"/>
        <w:ind w:right="525"/>
        <w:rPr>
          <w:rFonts w:hint="eastAsia" w:ascii="Times New Roman" w:hAnsi="Times New Roman" w:eastAsia="黑体" w:cs="Times New Roman"/>
          <w:b w:val="0"/>
          <w:bCs w:val="0"/>
          <w:color w:val="auto"/>
          <w:spacing w:val="15"/>
          <w:kern w:val="0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pacing w:val="15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15"/>
          <w:kern w:val="0"/>
          <w:sz w:val="28"/>
          <w:szCs w:val="28"/>
          <w:lang w:val="en-US" w:eastAsia="zh-CN"/>
        </w:rPr>
        <w:t>2</w:t>
      </w:r>
    </w:p>
    <w:p w14:paraId="29649833">
      <w:pPr>
        <w:widowControl/>
        <w:spacing w:line="560" w:lineRule="exact"/>
        <w:ind w:right="525"/>
        <w:jc w:val="center"/>
        <w:rPr>
          <w:rFonts w:ascii="方正小标宋_GBK" w:hAnsi="方正小标宋_GBK" w:eastAsia="方正小标宋_GBK" w:cs="方正小标宋_GBK"/>
          <w:color w:val="auto"/>
          <w:spacing w:val="15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15"/>
          <w:kern w:val="0"/>
          <w:sz w:val="44"/>
          <w:szCs w:val="44"/>
        </w:rPr>
        <w:t>作品制作标准</w:t>
      </w:r>
    </w:p>
    <w:p w14:paraId="41254250">
      <w:pPr>
        <w:widowControl/>
        <w:spacing w:line="560" w:lineRule="exact"/>
        <w:ind w:right="525"/>
        <w:jc w:val="center"/>
        <w:rPr>
          <w:rFonts w:ascii="方正小标宋_GBK" w:hAnsi="方正小标宋_GBK" w:eastAsia="方正小标宋_GBK" w:cs="方正小标宋_GBK"/>
          <w:color w:val="auto"/>
          <w:spacing w:val="15"/>
          <w:kern w:val="0"/>
          <w:sz w:val="44"/>
          <w:szCs w:val="44"/>
        </w:rPr>
      </w:pPr>
    </w:p>
    <w:p w14:paraId="2EF1D5AC">
      <w:pPr>
        <w:widowControl/>
        <w:spacing w:line="560" w:lineRule="exact"/>
        <w:ind w:right="525" w:firstLine="700" w:firstLineChars="200"/>
        <w:rPr>
          <w:rFonts w:ascii="黑体" w:hAnsi="黑体" w:eastAsia="黑体" w:cs="黑体"/>
          <w:color w:val="auto"/>
          <w:spacing w:val="1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5"/>
          <w:kern w:val="0"/>
          <w:sz w:val="32"/>
          <w:szCs w:val="32"/>
        </w:rPr>
        <w:t>一、视频类作品制作标准</w:t>
      </w:r>
    </w:p>
    <w:p w14:paraId="425AD0F9">
      <w:pPr>
        <w:widowControl/>
        <w:spacing w:line="560" w:lineRule="exact"/>
        <w:ind w:right="525" w:firstLine="700" w:firstLineChars="200"/>
        <w:rPr>
          <w:rFonts w:ascii="楷体" w:hAnsi="楷体" w:eastAsia="楷体" w:cs="楷体"/>
          <w:color w:val="auto"/>
          <w:spacing w:val="15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15"/>
          <w:kern w:val="0"/>
          <w:sz w:val="32"/>
          <w:szCs w:val="32"/>
        </w:rPr>
        <w:t>（一）内容和时长标准</w:t>
      </w:r>
    </w:p>
    <w:p w14:paraId="33A3519B">
      <w:pPr>
        <w:widowControl/>
        <w:ind w:firstLine="960" w:firstLineChars="300"/>
        <w:jc w:val="left"/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微课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作品。结合思政课有关章节内容，参赛学生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全程出境讲课并实录成视频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，总时长控制在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6-8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分钟以内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。各团队应提交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</w:rPr>
        <w:t>微课视频1份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、宣传图片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张、教学设计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>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份。</w:t>
      </w:r>
    </w:p>
    <w:p w14:paraId="4ACF24E0">
      <w:pPr>
        <w:widowControl/>
        <w:ind w:firstLine="960" w:firstLineChars="300"/>
        <w:jc w:val="left"/>
        <w:rPr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微电影作品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分长视频、短视频两类。长视频应为原创类作品，通过团队表演情景剧或动漫设计等方式自由创作，表现思政课思想内涵或学生对思政课的理解期待等。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出镜学生必须是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参赛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学生，出镜教师必须是思政课教师，不能是只有教师出镜的微课展示。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短视频应为剪辑二创类作品，可参照首部思政课电影《我要当老师》，通过改编翻拍、电影解说、主题混剪、视频影评等手法，以学生喜闻乐见的形式呈现思政课内容。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微电影作品选用影视作品或音乐、图片以及自拍素材，应符合国家相关版权法律法规，并注明素材来源，一般不选用地图类素材。涉及人物访谈内容时，应加注人物介绍。视频动画的设计与使用，要与课程内容相贴切，能够发挥良好的教学效果，动画的呈现须流畅、合理、图像清晰，具有较强的可视性。视频中不得出现或暗示报送学校、团队成员、指导教师等信息。长视频建议为横屏作品，时长15分钟以内，并切为数条小视频，单条小视频控制在180秒以内，每条小视频应内容要素完整、相对独立成篇；短视频建议为竖屏作品，时长180秒以内。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各团队应提交微电影作品</w:t>
      </w:r>
      <w:r>
        <w:rPr>
          <w:rFonts w:hint="eastAsia" w:ascii="Times New Roman" w:hAnsi="Times New Roman" w:eastAsia="宋体" w:cs="Times New Roman"/>
          <w:color w:val="auto"/>
          <w:kern w:val="0"/>
          <w:sz w:val="31"/>
          <w:szCs w:val="31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</w:rPr>
        <w:t>部</w:t>
      </w:r>
      <w:r>
        <w:rPr>
          <w:rFonts w:ascii="仿宋_GB2312" w:hAnsi="仿宋_GB2312" w:eastAsia="仿宋_GB2312" w:cs="仿宋_GB2312"/>
          <w:dstrike/>
          <w:color w:val="auto"/>
          <w:kern w:val="0"/>
          <w:sz w:val="31"/>
          <w:szCs w:val="31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 xml:space="preserve">、宣传图片 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 xml:space="preserve">1 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 xml:space="preserve">张、微电影脚本 </w:t>
      </w:r>
      <w:r>
        <w:rPr>
          <w:rFonts w:ascii="Times New Roman" w:hAnsi="Times New Roman" w:eastAsia="宋体" w:cs="Times New Roman"/>
          <w:color w:val="auto"/>
          <w:kern w:val="0"/>
          <w:sz w:val="31"/>
          <w:szCs w:val="31"/>
        </w:rPr>
        <w:t xml:space="preserve">1 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</w:rPr>
        <w:t>份。</w:t>
      </w:r>
    </w:p>
    <w:p w14:paraId="46A66E05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643EB77B">
      <w:pPr>
        <w:widowControl/>
        <w:spacing w:line="560" w:lineRule="exact"/>
        <w:ind w:right="525" w:firstLine="700" w:firstLineChars="200"/>
        <w:rPr>
          <w:rFonts w:ascii="楷体" w:hAnsi="楷体" w:eastAsia="楷体" w:cs="楷体"/>
          <w:color w:val="auto"/>
          <w:spacing w:val="15"/>
          <w:kern w:val="0"/>
          <w:sz w:val="32"/>
          <w:szCs w:val="32"/>
        </w:rPr>
      </w:pPr>
      <w:r>
        <w:rPr>
          <w:rFonts w:ascii="楷体" w:hAnsi="楷体" w:eastAsia="楷体" w:cs="楷体"/>
          <w:color w:val="auto"/>
          <w:spacing w:val="15"/>
          <w:kern w:val="0"/>
          <w:sz w:val="32"/>
          <w:szCs w:val="32"/>
        </w:rPr>
        <w:t>(二)技术参数标准</w:t>
      </w:r>
    </w:p>
    <w:p w14:paraId="6EAFC07A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1.视频信号源。稳定性：全片图像同步性能稳定，无失步现象，图像无抖动跳跃，色彩无突变，编辑点处图像稳定。色调：白平衡正确，无明显偏色，多机拍摄的镜头衔接处无</w:t>
      </w:r>
    </w:p>
    <w:p w14:paraId="2E3D270A">
      <w:pPr>
        <w:widowControl/>
        <w:spacing w:line="560" w:lineRule="exact"/>
        <w:ind w:right="527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明显色差。格式：建议采用1080P或以上。</w:t>
      </w:r>
    </w:p>
    <w:p w14:paraId="39564361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2.音频信号源。声道：立体声、双声道。音画同步，无明显的交流声或其他杂音。伴音清晰、饱满、圆润，无失真、噪声杂音干扰、音量忽大忽小现象。解说声与现场声无明显</w:t>
      </w:r>
    </w:p>
    <w:p w14:paraId="5A16E71F">
      <w:pPr>
        <w:widowControl/>
        <w:spacing w:line="560" w:lineRule="exact"/>
        <w:ind w:right="527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比例失调，解说声与背景音乐无明显比例失调。</w:t>
      </w:r>
    </w:p>
    <w:p w14:paraId="04DC1159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3.视频压缩格式及技术参数。视频压缩采用H.264编码、MP4或MOV格式。视频码流率：动态码流的最低码率不得低于1024Kbit/s。视频分辨率及宽高比：竖屏视频画幅宽高比不低于9:16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分辨率不低于1080×1920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横屏视频画幅宽高比不低于16:9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分辨率不低于1920×1080。视频帧率为25帧/秒或以上。扫描方式采用逐行扫描。每条180秒以内视频</w:t>
      </w:r>
    </w:p>
    <w:p w14:paraId="068BADD7">
      <w:pPr>
        <w:widowControl/>
        <w:spacing w:line="560" w:lineRule="exact"/>
        <w:ind w:right="527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不超过300M。</w:t>
      </w:r>
    </w:p>
    <w:p w14:paraId="1306B759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4.音频压缩格式及技术参数。音频压缩采用AAC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MPEG4Part3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，采样率48KHz，音频码流率128Kbps（恒定）。</w:t>
      </w:r>
    </w:p>
    <w:p w14:paraId="3AA2D395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5.字幕文件技术参数。微课公开课作品可选配字幕，微电影长视频作品字幕按传统方式呈现于视频底部、短视频作品可按内容逻辑以合适的创意形式呈现或者不呈现。字幕与视频同步封装，不单独提交字幕文件。</w:t>
      </w:r>
    </w:p>
    <w:p w14:paraId="34A36A9C">
      <w:pPr>
        <w:widowControl/>
        <w:spacing w:line="560" w:lineRule="exact"/>
        <w:ind w:right="527"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二、宣传图片制作标准</w:t>
      </w:r>
    </w:p>
    <w:p w14:paraId="779FB40E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宣传图片应图文清晰，比例为16:9，不小于3M，格式为“.JPG”或“.JPEG”。图片要包含作品主题、报送学院</w:t>
      </w:r>
      <w:r>
        <w:rPr>
          <w:rFonts w:hint="eastAsia" w:ascii="Times New Roman" w:hAnsi="Times New Roman" w:eastAsia="仿宋_GB2312" w:cs="Times New Roman"/>
          <w:dstrike/>
          <w:color w:val="auto"/>
          <w:sz w:val="32"/>
          <w:szCs w:val="32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、团队师生姓名信息。</w:t>
      </w:r>
    </w:p>
    <w:p w14:paraId="73BB8B0E">
      <w:pPr>
        <w:widowControl/>
        <w:spacing w:line="560" w:lineRule="exact"/>
        <w:ind w:right="527"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三、教学设计与微电影脚本制作标准</w:t>
      </w:r>
    </w:p>
    <w:p w14:paraId="75F6A8FF">
      <w:pPr>
        <w:widowControl/>
        <w:spacing w:line="560" w:lineRule="exact"/>
        <w:ind w:right="527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教学设计要包含课程主题、对应的思政课有关章节或专题、对应的实践教学基地等育人场馆信息，以及教学目标、教学过程、各条小视频的内容简介和逻辑关系说明，不超过1500字。微电影脚本要包含微电影主题、简介、对应的思政课有关章节或专题、分镜故事情节，篇幅不限。教学设计、微电影脚本的主标题为黑体二号字，一级标题为黑体三号字，二级标题为楷体三号字，三级标题及以下、正文部分为仿宋三号字，全文行间距29磅，格式为“.PDF”。</w:t>
      </w:r>
    </w:p>
    <w:p w14:paraId="1DB4F5FB">
      <w:pPr>
        <w:spacing w:line="560" w:lineRule="exact"/>
        <w:rPr>
          <w:color w:val="auto"/>
        </w:rPr>
      </w:pP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OThhOTg3ZTdhZWJhMjVjMTBjMTkzMGQ1OTE0NTMifQ=="/>
  </w:docVars>
  <w:rsids>
    <w:rsidRoot w:val="5A236711"/>
    <w:rsid w:val="000C23FF"/>
    <w:rsid w:val="00193CD4"/>
    <w:rsid w:val="009400BC"/>
    <w:rsid w:val="00C81195"/>
    <w:rsid w:val="00E6661D"/>
    <w:rsid w:val="00F279CE"/>
    <w:rsid w:val="028215FC"/>
    <w:rsid w:val="08427CCC"/>
    <w:rsid w:val="137E3267"/>
    <w:rsid w:val="13DB13C4"/>
    <w:rsid w:val="25B361DE"/>
    <w:rsid w:val="49AD5B6D"/>
    <w:rsid w:val="5A236711"/>
    <w:rsid w:val="6A773190"/>
    <w:rsid w:val="6B5C319B"/>
    <w:rsid w:val="70E94D7F"/>
    <w:rsid w:val="724C20E7"/>
    <w:rsid w:val="CD735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1321</Words>
  <Characters>1423</Characters>
  <Lines>12</Lines>
  <Paragraphs>3</Paragraphs>
  <TotalTime>31</TotalTime>
  <ScaleCrop>false</ScaleCrop>
  <LinksUpToDate>false</LinksUpToDate>
  <CharactersWithSpaces>1427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2024-07-04T09:15:00Z</dcterms:created>
  <dc:creator>旖旎</dc:creator>
  <cp:lastModifiedBy>刘雄(113000020)</cp:lastModifiedBy>
  <cp:lastPrinted>2025-03-12T06:04:00Z</cp:lastPrinted>
  <dcterms:modified xsi:type="dcterms:W3CDTF">2025-03-18T05:43:02Z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F98DAA589934465591BB204FA3290E09_13</vt:lpwstr>
  </property>
  <property fmtid="{D5CDD505-2E9C-101B-9397-08002B2CF9AE}" pid="4" name="KSOTemplateDocerSaveRecord">
    <vt:lpwstr>eyJoZGlkIjoiMWY1ODQ1N2Y3NmYwNmQ5MzEwZDQ2Y2Q5NDE0NDg2MDIifQ==</vt:lpwstr>
  </property>
</Properties>
</file>