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54EDA">
      <w:pPr>
        <w:spacing w:line="360" w:lineRule="auto"/>
        <w:rPr>
          <w:b/>
          <w:bCs/>
          <w:sz w:val="24"/>
        </w:rPr>
      </w:pPr>
      <w:r>
        <w:rPr>
          <w:rFonts w:hint="eastAsia"/>
          <w:b/>
          <w:bCs/>
          <w:sz w:val="24"/>
        </w:rPr>
        <w:t>附件1：</w:t>
      </w:r>
    </w:p>
    <w:p w14:paraId="02153CEF">
      <w:pPr>
        <w:adjustRightInd w:val="0"/>
        <w:snapToGrid w:val="0"/>
        <w:spacing w:before="312" w:beforeLines="100" w:after="312" w:afterLines="100" w:line="300" w:lineRule="auto"/>
        <w:jc w:val="center"/>
        <w:rPr>
          <w:sz w:val="52"/>
          <w:szCs w:val="56"/>
        </w:rPr>
      </w:pPr>
      <w:r>
        <w:rPr>
          <w:rFonts w:hint="eastAsia" w:ascii="黑体" w:eastAsia="黑体"/>
          <w:b/>
          <w:bCs/>
          <w:sz w:val="40"/>
          <w:szCs w:val="32"/>
        </w:rPr>
        <w:t>东南大学成贤学院第一届机械</w:t>
      </w:r>
      <w:bookmarkStart w:id="0" w:name="OLE_LINK1"/>
      <w:bookmarkStart w:id="1" w:name="OLE_LINK2"/>
      <w:r>
        <w:rPr>
          <w:rFonts w:hint="eastAsia" w:ascii="黑体" w:eastAsia="黑体"/>
          <w:b/>
          <w:bCs/>
          <w:sz w:val="40"/>
          <w:szCs w:val="32"/>
        </w:rPr>
        <w:t>创新设计竞赛</w:t>
      </w:r>
      <w:bookmarkEnd w:id="0"/>
      <w:bookmarkEnd w:id="1"/>
      <w:r>
        <w:rPr>
          <w:rFonts w:hint="eastAsia" w:ascii="黑体" w:eastAsia="黑体"/>
          <w:b/>
          <w:bCs/>
          <w:sz w:val="40"/>
          <w:szCs w:val="32"/>
        </w:rPr>
        <w:t>章程</w:t>
      </w:r>
    </w:p>
    <w:p w14:paraId="67EC3317">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一、竞赛目的</w:t>
      </w:r>
    </w:p>
    <w:p w14:paraId="284BB8E2">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hint="eastAsia" w:ascii="宋体" w:hAnsi="宋体" w:eastAsia="宋体" w:cs="宋体"/>
          <w:color w:val="333333"/>
          <w:kern w:val="0"/>
          <w:sz w:val="24"/>
          <w:lang w:eastAsia="zh-CN"/>
        </w:rPr>
      </w:pPr>
      <w:r>
        <w:rPr>
          <w:rFonts w:hint="eastAsia" w:ascii="仿宋_GB2312" w:eastAsia="仿宋_GB2312" w:hAnsiTheme="minorHAnsi" w:cstheme="minorBidi"/>
          <w:kern w:val="2"/>
          <w:sz w:val="28"/>
          <w:szCs w:val="28"/>
        </w:rPr>
        <w:t>充分利用大学生科技活动这个舞台，</w:t>
      </w:r>
      <w:r>
        <w:rPr>
          <w:rFonts w:hint="eastAsia" w:ascii="仿宋_GB2312" w:eastAsia="仿宋_GB2312" w:hAnsiTheme="minorHAnsi" w:cstheme="minorBidi"/>
          <w:kern w:val="2"/>
          <w:sz w:val="28"/>
          <w:szCs w:val="28"/>
          <w:lang w:val="en-US" w:eastAsia="zh-CN"/>
        </w:rPr>
        <w:t>为</w:t>
      </w:r>
      <w:r>
        <w:rPr>
          <w:rFonts w:hint="eastAsia" w:ascii="仿宋_GB2312" w:eastAsia="仿宋_GB2312" w:hAnsiTheme="minorHAnsi" w:cstheme="minorBidi"/>
          <w:kern w:val="2"/>
          <w:sz w:val="28"/>
          <w:szCs w:val="28"/>
        </w:rPr>
        <w:t>学生提供更多的实践机会，使</w:t>
      </w:r>
      <w:r>
        <w:rPr>
          <w:rFonts w:hint="eastAsia" w:ascii="仿宋_GB2312" w:eastAsia="仿宋_GB2312" w:hAnsiTheme="minorHAnsi" w:cstheme="minorBidi"/>
          <w:kern w:val="2"/>
          <w:sz w:val="28"/>
          <w:szCs w:val="28"/>
          <w:lang w:val="en-US" w:eastAsia="zh-CN"/>
        </w:rPr>
        <w:t>其</w:t>
      </w:r>
      <w:r>
        <w:rPr>
          <w:rFonts w:hint="eastAsia" w:ascii="仿宋_GB2312" w:eastAsia="仿宋_GB2312" w:hAnsiTheme="minorHAnsi" w:cstheme="minorBidi"/>
          <w:kern w:val="2"/>
          <w:sz w:val="28"/>
          <w:szCs w:val="28"/>
        </w:rPr>
        <w:t>学会主动地、创造性地在实践中学习，调动广大学生自主研学的学习兴趣，鼓励更多</w:t>
      </w:r>
      <w:r>
        <w:rPr>
          <w:rFonts w:hint="eastAsia" w:ascii="仿宋_GB2312" w:eastAsia="仿宋_GB2312" w:hAnsiTheme="minorHAnsi" w:cstheme="minorBidi"/>
          <w:kern w:val="2"/>
          <w:sz w:val="28"/>
          <w:szCs w:val="28"/>
          <w:lang w:val="en-US" w:eastAsia="zh-CN"/>
        </w:rPr>
        <w:t>学生</w:t>
      </w:r>
      <w:bookmarkStart w:id="7" w:name="_GoBack"/>
      <w:bookmarkEnd w:id="7"/>
      <w:r>
        <w:rPr>
          <w:rFonts w:hint="eastAsia" w:ascii="仿宋_GB2312" w:eastAsia="仿宋_GB2312" w:hAnsiTheme="minorHAnsi" w:cstheme="minorBidi"/>
          <w:kern w:val="2"/>
          <w:sz w:val="28"/>
          <w:szCs w:val="28"/>
        </w:rPr>
        <w:t>参加科技创新活动，促进具有创新设计能力、综合设计能力与团队协作精神的新质人才脱颖而出，同时在全校范围内选拔优秀学生组队参加江苏省、全国大学生机械创新设计大赛</w:t>
      </w:r>
      <w:r>
        <w:rPr>
          <w:rFonts w:hint="eastAsia" w:ascii="仿宋_GB2312" w:eastAsia="仿宋_GB2312" w:hAnsiTheme="minorHAnsi" w:cstheme="minorBidi"/>
          <w:kern w:val="2"/>
          <w:sz w:val="28"/>
          <w:szCs w:val="28"/>
          <w:lang w:eastAsia="zh-CN"/>
        </w:rPr>
        <w:t>。</w:t>
      </w:r>
    </w:p>
    <w:p w14:paraId="3A1962A0">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二、参赛对象</w:t>
      </w:r>
    </w:p>
    <w:p w14:paraId="7C46BDCF">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东南大学成贤学院在校学生。</w:t>
      </w:r>
    </w:p>
    <w:p w14:paraId="321A67FC">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eastAsia="仿宋_GB2312" w:hAnsiTheme="minorHAnsi" w:cstheme="minorBidi"/>
          <w:kern w:val="2"/>
          <w:sz w:val="28"/>
          <w:szCs w:val="28"/>
        </w:rPr>
      </w:pPr>
      <w:bookmarkStart w:id="2" w:name="OLE_LINK14"/>
      <w:r>
        <w:rPr>
          <w:rFonts w:hint="eastAsia" w:ascii="仿宋_GB2312" w:eastAsia="仿宋_GB2312" w:hAnsiTheme="minorHAnsi" w:cstheme="minorBidi"/>
          <w:kern w:val="2"/>
          <w:sz w:val="28"/>
          <w:szCs w:val="28"/>
        </w:rPr>
        <w:t>学生自愿结合组队报名参加，鼓励跨专业、跨院系、跨年级组队；</w:t>
      </w:r>
      <w:r>
        <w:rPr>
          <w:rFonts w:ascii="仿宋_GB2312" w:eastAsia="仿宋_GB2312" w:hAnsiTheme="minorHAnsi" w:cstheme="minorBidi"/>
          <w:kern w:val="2"/>
          <w:sz w:val="28"/>
          <w:szCs w:val="28"/>
        </w:rPr>
        <w:t>每队由不超过</w:t>
      </w:r>
      <w:r>
        <w:rPr>
          <w:rFonts w:hint="eastAsia" w:ascii="仿宋_GB2312" w:eastAsia="仿宋_GB2312" w:hAnsiTheme="minorHAnsi" w:cstheme="minorBidi"/>
          <w:kern w:val="2"/>
          <w:sz w:val="28"/>
          <w:szCs w:val="28"/>
        </w:rPr>
        <w:t>3</w:t>
      </w:r>
      <w:r>
        <w:rPr>
          <w:rFonts w:ascii="仿宋_GB2312" w:eastAsia="仿宋_GB2312" w:hAnsiTheme="minorHAnsi" w:cstheme="minorBidi"/>
          <w:kern w:val="2"/>
          <w:sz w:val="28"/>
          <w:szCs w:val="28"/>
        </w:rPr>
        <w:t>人的参赛学生和1</w:t>
      </w:r>
      <w:r>
        <w:rPr>
          <w:rFonts w:ascii="Times New Roman" w:hAnsi="Times New Roman" w:eastAsia="仿宋_GB2312" w:cs="Times New Roman"/>
          <w:kern w:val="2"/>
          <w:sz w:val="28"/>
          <w:szCs w:val="28"/>
        </w:rPr>
        <w:t>~</w:t>
      </w:r>
      <w:r>
        <w:rPr>
          <w:rFonts w:ascii="仿宋_GB2312" w:eastAsia="仿宋_GB2312" w:hAnsiTheme="minorHAnsi" w:cstheme="minorBidi"/>
          <w:kern w:val="2"/>
          <w:sz w:val="28"/>
          <w:szCs w:val="28"/>
        </w:rPr>
        <w:t>2名指导老师组成</w:t>
      </w: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每队</w:t>
      </w:r>
      <w:r>
        <w:rPr>
          <w:rFonts w:hint="eastAsia" w:ascii="仿宋_GB2312" w:eastAsia="仿宋_GB2312" w:hAnsiTheme="minorHAnsi" w:cstheme="minorBidi"/>
          <w:kern w:val="2"/>
          <w:sz w:val="28"/>
          <w:szCs w:val="28"/>
        </w:rPr>
        <w:t>推举1名队长。</w:t>
      </w:r>
      <w:bookmarkEnd w:id="2"/>
    </w:p>
    <w:p w14:paraId="29E57AAE">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三、竞赛内容</w:t>
      </w:r>
    </w:p>
    <w:p w14:paraId="41C9B629">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本届校赛分为</w:t>
      </w:r>
      <w:r>
        <w:rPr>
          <w:rFonts w:hint="eastAsia" w:ascii="仿宋_GB2312" w:hAnsi="Calibri" w:eastAsia="仿宋_GB2312" w:cs="Times New Roman"/>
          <w:b/>
          <w:kern w:val="2"/>
          <w:sz w:val="28"/>
          <w:szCs w:val="28"/>
        </w:rPr>
        <w:t>主题作品</w:t>
      </w:r>
      <w:r>
        <w:rPr>
          <w:rFonts w:hint="eastAsia" w:ascii="仿宋_GB2312" w:hAnsi="Calibri" w:eastAsia="仿宋_GB2312" w:cs="Times New Roman"/>
          <w:kern w:val="2"/>
          <w:sz w:val="28"/>
          <w:szCs w:val="28"/>
        </w:rPr>
        <w:t>和</w:t>
      </w:r>
      <w:r>
        <w:rPr>
          <w:rFonts w:hint="eastAsia" w:ascii="仿宋_GB2312" w:hAnsi="Calibri" w:eastAsia="仿宋_GB2312" w:cs="Times New Roman"/>
          <w:b/>
          <w:kern w:val="2"/>
          <w:sz w:val="28"/>
          <w:szCs w:val="28"/>
        </w:rPr>
        <w:t>非主题作品</w:t>
      </w:r>
      <w:r>
        <w:rPr>
          <w:rFonts w:hint="eastAsia" w:ascii="仿宋_GB2312" w:hAnsi="Calibri" w:eastAsia="仿宋_GB2312" w:cs="Times New Roman"/>
          <w:kern w:val="2"/>
          <w:sz w:val="28"/>
          <w:szCs w:val="28"/>
        </w:rPr>
        <w:t>两类。</w:t>
      </w:r>
    </w:p>
    <w:p w14:paraId="7EC43FFE">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1</w:t>
      </w:r>
      <w:r>
        <w:rPr>
          <w:rFonts w:ascii="仿宋_GB2312" w:hAnsi="Calibri" w:eastAsia="仿宋_GB2312" w:cs="Times New Roman"/>
          <w:b/>
          <w:kern w:val="2"/>
          <w:sz w:val="28"/>
          <w:szCs w:val="28"/>
        </w:rPr>
        <w:t>.</w:t>
      </w:r>
      <w:r>
        <w:rPr>
          <w:rFonts w:hint="eastAsia" w:ascii="仿宋_GB2312" w:hAnsi="Calibri" w:eastAsia="仿宋_GB2312" w:cs="Times New Roman"/>
          <w:b/>
          <w:kern w:val="2"/>
          <w:sz w:val="28"/>
          <w:szCs w:val="28"/>
        </w:rPr>
        <w:t>主题作品的竞赛内容</w:t>
      </w:r>
    </w:p>
    <w:p w14:paraId="00234E09">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hint="eastAsia" w:ascii="仿宋_GB2312" w:hAnsi="Calibri" w:eastAsia="仿宋_GB2312" w:cs="Times New Roman"/>
          <w:kern w:val="2"/>
          <w:sz w:val="28"/>
          <w:szCs w:val="28"/>
        </w:rPr>
      </w:pPr>
      <w:r>
        <w:rPr>
          <w:rFonts w:hint="eastAsia" w:ascii="仿宋_GB2312" w:hAnsi="Calibri" w:eastAsia="仿宋_GB2312" w:cs="Times New Roman"/>
          <w:kern w:val="2"/>
          <w:sz w:val="28"/>
          <w:szCs w:val="28"/>
        </w:rPr>
        <w:t>本届校赛的主题与“第十一届全国大学生机械创新设计大赛”的主题一致，为“机械创新推进农业现代化、自然和谐迈向仿生新高度”</w:t>
      </w:r>
    </w:p>
    <w:p w14:paraId="3CD17C8B">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hint="eastAsia" w:ascii="仿宋_GB2312" w:hAnsi="Calibri" w:eastAsia="仿宋_GB2312" w:cs="Times New Roman"/>
          <w:kern w:val="2"/>
          <w:sz w:val="28"/>
          <w:szCs w:val="28"/>
        </w:rPr>
      </w:pPr>
      <w:r>
        <w:rPr>
          <w:rFonts w:hint="eastAsia" w:ascii="仿宋_GB2312" w:hAnsi="Calibri" w:eastAsia="仿宋_GB2312" w:cs="Times New Roman"/>
          <w:kern w:val="2"/>
          <w:sz w:val="28"/>
          <w:szCs w:val="28"/>
        </w:rPr>
        <w:t>内容：设计与制作</w:t>
      </w:r>
    </w:p>
    <w:p w14:paraId="40D7CF28">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ascii="仿宋_GB2312" w:hAnsi="Calibri" w:eastAsia="仿宋_GB2312" w:cs="Times New Roman"/>
          <w:kern w:val="2"/>
          <w:sz w:val="28"/>
          <w:szCs w:val="28"/>
        </w:rPr>
        <w:t>1）用于生产国产杂粮和10种蔬菜的播种、管理和收获的小型专用机械（简称：兴农机械）；</w:t>
      </w:r>
    </w:p>
    <w:p w14:paraId="2FDD6098">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b/>
          <w:kern w:val="2"/>
          <w:sz w:val="28"/>
          <w:szCs w:val="28"/>
        </w:rPr>
      </w:pPr>
      <w:r>
        <w:rPr>
          <w:rFonts w:ascii="仿宋_GB2312" w:hAnsi="Calibri" w:eastAsia="仿宋_GB2312" w:cs="Times New Roman"/>
          <w:kern w:val="2"/>
          <w:sz w:val="28"/>
          <w:szCs w:val="28"/>
        </w:rPr>
        <w:t>2）以提高仿生机械运动性能为目标的</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仿生青蛙</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和</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仿生蝴蝶</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（简称：</w:t>
      </w:r>
      <w:bookmarkStart w:id="3" w:name="OLE_LINK13"/>
      <w:r>
        <w:rPr>
          <w:rFonts w:ascii="仿宋_GB2312" w:hAnsi="Calibri" w:eastAsia="仿宋_GB2312" w:cs="Times New Roman"/>
          <w:kern w:val="2"/>
          <w:sz w:val="28"/>
          <w:szCs w:val="28"/>
        </w:rPr>
        <w:t>高性能仿生机械</w:t>
      </w:r>
      <w:bookmarkEnd w:id="3"/>
      <w:r>
        <w:rPr>
          <w:rFonts w:ascii="仿宋_GB2312" w:hAnsi="Calibri" w:eastAsia="仿宋_GB2312" w:cs="Times New Roman"/>
          <w:kern w:val="2"/>
          <w:sz w:val="28"/>
          <w:szCs w:val="28"/>
        </w:rPr>
        <w:t>）</w:t>
      </w:r>
      <w:r>
        <w:rPr>
          <w:rFonts w:hint="eastAsia" w:ascii="仿宋_GB2312" w:hAnsi="Calibri" w:eastAsia="仿宋_GB2312" w:cs="Times New Roman"/>
          <w:kern w:val="2"/>
          <w:sz w:val="28"/>
          <w:szCs w:val="28"/>
        </w:rPr>
        <w:t>。</w:t>
      </w:r>
    </w:p>
    <w:p w14:paraId="6DB816EB">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2</w:t>
      </w:r>
      <w:r>
        <w:rPr>
          <w:rFonts w:ascii="仿宋_GB2312" w:hAnsi="Calibri" w:eastAsia="仿宋_GB2312" w:cs="Times New Roman"/>
          <w:b/>
          <w:kern w:val="2"/>
          <w:sz w:val="28"/>
          <w:szCs w:val="28"/>
        </w:rPr>
        <w:t>.</w:t>
      </w:r>
      <w:r>
        <w:rPr>
          <w:rFonts w:hint="eastAsia" w:ascii="仿宋_GB2312" w:hAnsi="Calibri" w:eastAsia="仿宋_GB2312" w:cs="Times New Roman"/>
          <w:b/>
          <w:kern w:val="2"/>
          <w:sz w:val="28"/>
          <w:szCs w:val="28"/>
        </w:rPr>
        <w:t>非主题（又称自设主题）作品的竞赛内容</w:t>
      </w:r>
    </w:p>
    <w:p w14:paraId="39BE9808">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结合自设主题开展广泛调研论证，充分发挥想象力和创造力，自行拟定设计方案，完成设计图纸。</w:t>
      </w:r>
    </w:p>
    <w:p w14:paraId="5E2EA386">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自行联系零件加工，配件采购，完成实物样机的制作、装配与调试。</w:t>
      </w:r>
    </w:p>
    <w:p w14:paraId="398C0B64">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须为参赛学生的原创作品、必须有机械设计内容，不得侵犯他人的知识产权，不得将教师的科研成果作为自己的作品参赛。</w:t>
      </w:r>
    </w:p>
    <w:p w14:paraId="112F1E6E">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lang w:val="en-US" w:eastAsia="zh-CN"/>
        </w:rPr>
        <w:t>四</w:t>
      </w:r>
      <w:r>
        <w:rPr>
          <w:rFonts w:hint="eastAsia" w:ascii="仿宋_GB2312" w:hAnsi="Calibri" w:eastAsia="仿宋_GB2312" w:cs="Times New Roman"/>
          <w:b/>
          <w:kern w:val="2"/>
          <w:sz w:val="28"/>
          <w:szCs w:val="28"/>
        </w:rPr>
        <w:t>、竞赛安排</w:t>
      </w:r>
    </w:p>
    <w:p w14:paraId="717F4318">
      <w:pPr>
        <w:pStyle w:val="4"/>
        <w:keepNext w:val="0"/>
        <w:keepLines w:val="0"/>
        <w:pageBreakBefore w:val="0"/>
        <w:widowControl/>
        <w:shd w:val="clear" w:color="auto" w:fill="FFFFFF"/>
        <w:kinsoku/>
        <w:wordWrap/>
        <w:overflowPunct/>
        <w:topLinePunct w:val="0"/>
        <w:autoSpaceDE/>
        <w:autoSpaceDN/>
        <w:bidi w:val="0"/>
        <w:spacing w:before="156" w:beforeLines="50" w:beforeAutospacing="0" w:after="156" w:afterLines="50" w:afterAutospacing="0"/>
        <w:ind w:firstLine="562" w:firstLineChars="200"/>
        <w:textAlignment w:val="auto"/>
        <w:rPr>
          <w:rFonts w:ascii="仿宋_GB2312" w:eastAsia="仿宋_GB2312"/>
          <w:color w:val="666666"/>
        </w:rPr>
      </w:pPr>
      <w:r>
        <w:rPr>
          <w:rFonts w:hint="eastAsia" w:ascii="仿宋_GB2312" w:hAnsi="Calibri" w:eastAsia="仿宋_GB2312" w:cs="Times New Roman"/>
          <w:b/>
          <w:kern w:val="2"/>
          <w:sz w:val="28"/>
          <w:szCs w:val="28"/>
        </w:rPr>
        <w:t>1.报名</w:t>
      </w:r>
      <w:bookmarkStart w:id="4" w:name="OLE_LINK6"/>
    </w:p>
    <w:p w14:paraId="7C5FE050">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即日起至2025年</w:t>
      </w: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月20日，</w:t>
      </w:r>
      <w:bookmarkEnd w:id="4"/>
      <w:bookmarkStart w:id="5" w:name="OLE_LINK15"/>
      <w:r>
        <w:rPr>
          <w:rFonts w:ascii="仿宋_GB2312" w:hAnsi="Calibri" w:eastAsia="仿宋_GB2312" w:cs="Times New Roman"/>
          <w:kern w:val="2"/>
          <w:sz w:val="28"/>
          <w:szCs w:val="28"/>
        </w:rPr>
        <w:t>参赛队</w:t>
      </w:r>
      <w:r>
        <w:rPr>
          <w:rFonts w:hint="eastAsia" w:ascii="仿宋_GB2312" w:hAnsi="Calibri" w:eastAsia="仿宋_GB2312" w:cs="Times New Roman"/>
          <w:kern w:val="2"/>
          <w:sz w:val="28"/>
          <w:szCs w:val="28"/>
        </w:rPr>
        <w:t>通过学校学科竞赛管理系统（网址</w:t>
      </w:r>
      <w:r>
        <w:fldChar w:fldCharType="begin"/>
      </w:r>
      <w:r>
        <w:instrText xml:space="preserve"> HYPERLINK "http://sy.cxxy.seu.edu.cn/js" </w:instrText>
      </w:r>
      <w:r>
        <w:fldChar w:fldCharType="separate"/>
      </w:r>
      <w:r>
        <w:rPr>
          <w:rStyle w:val="7"/>
          <w:rFonts w:hint="eastAsia" w:ascii="Arial" w:hAnsi="Arial" w:cs="Arial"/>
          <w:shd w:val="clear" w:color="auto" w:fill="FFFFFF"/>
        </w:rPr>
        <w:t>http://sy.cxxy.seu.edu.cn/js</w:t>
      </w:r>
      <w:r>
        <w:rPr>
          <w:rStyle w:val="7"/>
          <w:rFonts w:hint="eastAsia" w:ascii="Arial" w:hAnsi="Arial" w:cs="Arial"/>
          <w:shd w:val="clear" w:color="auto" w:fill="FFFFFF"/>
        </w:rPr>
        <w:fldChar w:fldCharType="end"/>
      </w:r>
      <w:r>
        <w:rPr>
          <w:rFonts w:hint="eastAsia" w:ascii="仿宋_GB2312" w:hAnsi="Calibri" w:eastAsia="仿宋_GB2312" w:cs="Times New Roman"/>
          <w:kern w:val="2"/>
          <w:sz w:val="28"/>
          <w:szCs w:val="28"/>
        </w:rPr>
        <w:t>）报名，同时须加入“第一届机械创新设计竞赛校内选拔赛报名QQ群”（群号：</w:t>
      </w:r>
      <w:r>
        <w:rPr>
          <w:rFonts w:ascii="仿宋_GB2312" w:hAnsi="Calibri" w:eastAsia="仿宋_GB2312" w:cs="Times New Roman"/>
          <w:kern w:val="2"/>
          <w:sz w:val="28"/>
          <w:szCs w:val="28"/>
        </w:rPr>
        <w:t>810953862</w:t>
      </w:r>
      <w:r>
        <w:rPr>
          <w:rFonts w:hint="eastAsia" w:ascii="仿宋_GB2312" w:hAnsi="Calibri" w:eastAsia="仿宋_GB2312" w:cs="Times New Roman"/>
          <w:kern w:val="2"/>
          <w:sz w:val="28"/>
          <w:szCs w:val="28"/>
        </w:rPr>
        <w:t>，进群改备注“专业+姓名+联系方式”）。</w:t>
      </w:r>
      <w:bookmarkEnd w:id="5"/>
    </w:p>
    <w:p w14:paraId="0DAA4CDE">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2</w:t>
      </w:r>
      <w:r>
        <w:rPr>
          <w:rFonts w:ascii="仿宋_GB2312" w:hAnsi="Calibri" w:eastAsia="仿宋_GB2312" w:cs="Times New Roman"/>
          <w:b/>
          <w:kern w:val="2"/>
          <w:sz w:val="28"/>
          <w:szCs w:val="28"/>
        </w:rPr>
        <w:t>.</w:t>
      </w:r>
      <w:r>
        <w:rPr>
          <w:rFonts w:hint="eastAsia" w:ascii="仿宋_GB2312" w:hAnsi="Calibri" w:eastAsia="仿宋_GB2312" w:cs="Times New Roman"/>
          <w:b/>
          <w:kern w:val="2"/>
          <w:sz w:val="28"/>
          <w:szCs w:val="28"/>
        </w:rPr>
        <w:t>竞赛作品提交</w:t>
      </w:r>
    </w:p>
    <w:p w14:paraId="76B1287F">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ascii="仿宋_GB2312" w:hAnsi="Calibri" w:eastAsia="仿宋_GB2312" w:cs="Times New Roman"/>
          <w:kern w:val="2"/>
          <w:sz w:val="28"/>
          <w:szCs w:val="28"/>
        </w:rPr>
        <w:t>参赛</w:t>
      </w:r>
      <w:r>
        <w:rPr>
          <w:rFonts w:hint="eastAsia" w:ascii="仿宋_GB2312" w:hAnsi="Calibri" w:eastAsia="仿宋_GB2312" w:cs="Times New Roman"/>
          <w:kern w:val="2"/>
          <w:sz w:val="28"/>
          <w:szCs w:val="28"/>
        </w:rPr>
        <w:t>个人或团</w:t>
      </w:r>
      <w:r>
        <w:rPr>
          <w:rFonts w:ascii="仿宋_GB2312" w:hAnsi="Calibri" w:eastAsia="仿宋_GB2312" w:cs="Times New Roman"/>
          <w:kern w:val="2"/>
          <w:sz w:val="28"/>
          <w:szCs w:val="28"/>
        </w:rPr>
        <w:t>队按所选择主题和内容要求完成作品的设计与制作，并向</w:t>
      </w:r>
      <w:r>
        <w:rPr>
          <w:rFonts w:hint="eastAsia" w:ascii="仿宋_GB2312" w:hAnsi="Calibri" w:eastAsia="仿宋_GB2312" w:cs="Times New Roman"/>
          <w:kern w:val="2"/>
          <w:sz w:val="28"/>
          <w:szCs w:val="28"/>
        </w:rPr>
        <w:t>大赛组委会</w:t>
      </w:r>
      <w:r>
        <w:rPr>
          <w:rFonts w:ascii="仿宋_GB2312" w:hAnsi="Calibri" w:eastAsia="仿宋_GB2312" w:cs="Times New Roman"/>
          <w:kern w:val="2"/>
          <w:sz w:val="28"/>
          <w:szCs w:val="28"/>
        </w:rPr>
        <w:t>提交</w:t>
      </w:r>
      <w:r>
        <w:rPr>
          <w:rFonts w:hint="eastAsia" w:ascii="仿宋_GB2312" w:hAnsi="Calibri" w:eastAsia="仿宋_GB2312" w:cs="Times New Roman"/>
          <w:kern w:val="2"/>
          <w:sz w:val="28"/>
          <w:szCs w:val="28"/>
        </w:rPr>
        <w:t>以下材料</w:t>
      </w:r>
      <w:r>
        <w:rPr>
          <w:rFonts w:ascii="仿宋_GB2312" w:hAnsi="Calibri" w:eastAsia="仿宋_GB2312" w:cs="Times New Roman"/>
          <w:kern w:val="2"/>
          <w:sz w:val="28"/>
          <w:szCs w:val="28"/>
        </w:rPr>
        <w:t>：</w:t>
      </w:r>
    </w:p>
    <w:p w14:paraId="10F48C31">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1）竞赛作品设计思路及实施计划报告：2025年2月20日前发送到</w:t>
      </w:r>
      <w:r>
        <w:rPr>
          <w:rFonts w:hint="eastAsia" w:ascii="仿宋_GB2312" w:hAnsi="Calibri" w:eastAsia="仿宋_GB2312" w:cs="Times New Roman"/>
          <w:kern w:val="2"/>
          <w:sz w:val="28"/>
          <w:szCs w:val="28"/>
        </w:rPr>
        <w:t>邮箱：</w:t>
      </w:r>
      <w:r>
        <w:rPr>
          <w:rFonts w:ascii="仿宋_GB2312" w:hAnsi="Calibri" w:eastAsia="仿宋_GB2312" w:cs="Times New Roman"/>
          <w:bCs/>
          <w:kern w:val="2"/>
          <w:sz w:val="28"/>
          <w:szCs w:val="28"/>
        </w:rPr>
        <w:t>leipzig2022@126.com</w:t>
      </w:r>
      <w:r>
        <w:rPr>
          <w:rFonts w:ascii="仿宋_GB2312" w:hAnsi="Calibri" w:eastAsia="仿宋_GB2312" w:cs="Times New Roman"/>
          <w:kern w:val="2"/>
          <w:sz w:val="28"/>
          <w:szCs w:val="28"/>
        </w:rPr>
        <w:t>。</w:t>
      </w:r>
    </w:p>
    <w:p w14:paraId="13A6B614">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2）竞赛作品实施进展报告：2025年3月20日前发送到邮箱：</w:t>
      </w:r>
      <w:r>
        <w:rPr>
          <w:rFonts w:ascii="仿宋_GB2312" w:hAnsi="Calibri" w:eastAsia="仿宋_GB2312" w:cs="Times New Roman"/>
          <w:bCs/>
          <w:kern w:val="2"/>
          <w:sz w:val="28"/>
          <w:szCs w:val="28"/>
        </w:rPr>
        <w:t>leipzig2022@126.com</w:t>
      </w:r>
      <w:r>
        <w:rPr>
          <w:rFonts w:ascii="仿宋_GB2312" w:hAnsi="Calibri" w:eastAsia="仿宋_GB2312" w:cs="Times New Roman"/>
          <w:kern w:val="2"/>
          <w:sz w:val="28"/>
          <w:szCs w:val="28"/>
        </w:rPr>
        <w:t>。</w:t>
      </w:r>
    </w:p>
    <w:p w14:paraId="4F3E4A45">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3）竞赛作品研制报告、图纸、电子展板和设计说明书：2025年3月30日前发送到邮箱</w:t>
      </w:r>
      <w:r>
        <w:rPr>
          <w:rFonts w:ascii="仿宋_GB2312" w:hAnsi="Calibri" w:eastAsia="仿宋_GB2312" w:cs="Times New Roman"/>
          <w:bCs/>
          <w:kern w:val="2"/>
          <w:sz w:val="28"/>
          <w:szCs w:val="28"/>
        </w:rPr>
        <w:t>leipzig2022@126.com</w:t>
      </w:r>
      <w:r>
        <w:rPr>
          <w:rFonts w:hint="eastAsia" w:ascii="仿宋_GB2312" w:hAnsi="Calibri" w:eastAsia="仿宋_GB2312" w:cs="Times New Roman"/>
          <w:bCs/>
          <w:kern w:val="2"/>
          <w:sz w:val="28"/>
          <w:szCs w:val="28"/>
        </w:rPr>
        <w:t>。</w:t>
      </w:r>
      <w:r>
        <w:rPr>
          <w:rFonts w:ascii="仿宋_GB2312" w:hAnsi="Calibri" w:eastAsia="仿宋_GB2312" w:cs="Times New Roman"/>
          <w:kern w:val="2"/>
          <w:sz w:val="28"/>
          <w:szCs w:val="28"/>
        </w:rPr>
        <w:t>设计说明书的内容与格式要求见</w:t>
      </w:r>
      <w:r>
        <w:rPr>
          <w:rFonts w:ascii="仿宋_GB2312" w:hAnsi="Calibri" w:eastAsia="仿宋_GB2312" w:cs="Times New Roman"/>
          <w:b/>
          <w:bCs/>
          <w:kern w:val="2"/>
          <w:sz w:val="28"/>
          <w:szCs w:val="28"/>
        </w:rPr>
        <w:t>附件</w:t>
      </w:r>
      <w:r>
        <w:rPr>
          <w:rFonts w:hint="eastAsia" w:ascii="仿宋_GB2312" w:hAnsi="Calibri" w:eastAsia="仿宋_GB2312" w:cs="Times New Roman"/>
          <w:b/>
          <w:bCs/>
          <w:kern w:val="2"/>
          <w:sz w:val="28"/>
          <w:szCs w:val="28"/>
          <w:lang w:val="en-US" w:eastAsia="zh-CN"/>
        </w:rPr>
        <w:t>2</w:t>
      </w:r>
      <w:r>
        <w:rPr>
          <w:rFonts w:hint="eastAsia" w:ascii="仿宋_GB2312" w:hAnsi="Calibri" w:eastAsia="仿宋_GB2312" w:cs="Times New Roman"/>
          <w:b/>
          <w:bCs/>
          <w:kern w:val="2"/>
          <w:sz w:val="28"/>
          <w:szCs w:val="28"/>
        </w:rPr>
        <w:t>《参赛作品设计说明书内容与格式要求》</w:t>
      </w:r>
      <w:r>
        <w:rPr>
          <w:rFonts w:ascii="仿宋_GB2312" w:hAnsi="Calibri" w:eastAsia="仿宋_GB2312" w:cs="Times New Roman"/>
          <w:kern w:val="2"/>
          <w:sz w:val="28"/>
          <w:szCs w:val="28"/>
        </w:rPr>
        <w:t>。</w:t>
      </w:r>
    </w:p>
    <w:p w14:paraId="222226FB">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4）竞赛作品实物及视频：参赛时提交。</w:t>
      </w:r>
    </w:p>
    <w:p w14:paraId="28E7F699">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rPr>
        <w:t>3</w:t>
      </w:r>
      <w:r>
        <w:rPr>
          <w:rFonts w:ascii="仿宋_GB2312" w:hAnsi="Calibri" w:eastAsia="仿宋_GB2312" w:cs="Times New Roman"/>
          <w:b/>
          <w:kern w:val="2"/>
          <w:sz w:val="28"/>
          <w:szCs w:val="28"/>
        </w:rPr>
        <w:t>.竞赛时间</w:t>
      </w:r>
    </w:p>
    <w:p w14:paraId="2EBC2390">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初定</w:t>
      </w:r>
      <w:r>
        <w:rPr>
          <w:rFonts w:ascii="仿宋_GB2312" w:hAnsi="Calibri" w:eastAsia="仿宋_GB2312" w:cs="Times New Roman"/>
          <w:kern w:val="2"/>
          <w:sz w:val="28"/>
          <w:szCs w:val="28"/>
        </w:rPr>
        <w:t>2025年4月初</w:t>
      </w:r>
      <w:r>
        <w:rPr>
          <w:rFonts w:hint="eastAsia" w:ascii="仿宋_GB2312" w:hAnsi="Calibri" w:eastAsia="仿宋_GB2312" w:cs="Times New Roman"/>
          <w:kern w:val="2"/>
          <w:sz w:val="28"/>
          <w:szCs w:val="28"/>
        </w:rPr>
        <w:t>在东南大学成贤学院</w:t>
      </w:r>
      <w:r>
        <w:rPr>
          <w:rFonts w:ascii="仿宋_GB2312" w:hAnsi="Calibri" w:eastAsia="仿宋_GB2312" w:cs="Times New Roman"/>
          <w:kern w:val="2"/>
          <w:sz w:val="28"/>
          <w:szCs w:val="28"/>
        </w:rPr>
        <w:t>，具体时间、地点另行通知。</w:t>
      </w:r>
    </w:p>
    <w:p w14:paraId="480E2519">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b/>
          <w:kern w:val="2"/>
          <w:sz w:val="28"/>
          <w:szCs w:val="28"/>
        </w:rPr>
        <w:t>4</w:t>
      </w:r>
      <w:r>
        <w:rPr>
          <w:rFonts w:ascii="仿宋_GB2312" w:hAnsi="Calibri" w:eastAsia="仿宋_GB2312" w:cs="Times New Roman"/>
          <w:b/>
          <w:kern w:val="2"/>
          <w:sz w:val="28"/>
          <w:szCs w:val="28"/>
        </w:rPr>
        <w:t>.竞赛方式：</w:t>
      </w:r>
      <w:r>
        <w:rPr>
          <w:rFonts w:ascii="仿宋_GB2312" w:hAnsi="Calibri" w:eastAsia="仿宋_GB2312" w:cs="Times New Roman"/>
          <w:kern w:val="2"/>
          <w:sz w:val="28"/>
          <w:szCs w:val="28"/>
        </w:rPr>
        <w:t>每参赛队在指定时间介绍和演示参赛作品，评委专家评审提问。</w:t>
      </w:r>
    </w:p>
    <w:p w14:paraId="4B824C01">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lang w:val="en-US" w:eastAsia="zh-CN"/>
        </w:rPr>
        <w:t>五</w:t>
      </w:r>
      <w:r>
        <w:rPr>
          <w:rFonts w:hint="eastAsia" w:ascii="仿宋_GB2312" w:hAnsi="Calibri" w:eastAsia="仿宋_GB2312" w:cs="Times New Roman"/>
          <w:b/>
          <w:kern w:val="2"/>
          <w:sz w:val="28"/>
          <w:szCs w:val="28"/>
        </w:rPr>
        <w:t>、奖项设置</w:t>
      </w:r>
    </w:p>
    <w:p w14:paraId="7821129F">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本届竞赛设一、二、三等奖，获奖比例分别不超过报名作品的</w:t>
      </w:r>
      <w:r>
        <w:rPr>
          <w:rFonts w:hint="eastAsia" w:ascii="仿宋_GB2312" w:hAnsi="Calibri" w:eastAsia="仿宋_GB2312" w:cs="Times New Roman"/>
          <w:kern w:val="2"/>
          <w:sz w:val="28"/>
          <w:szCs w:val="28"/>
          <w:lang w:val="en-US" w:eastAsia="zh-CN"/>
        </w:rPr>
        <w:t>5</w:t>
      </w: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lang w:val="en-US" w:eastAsia="zh-CN"/>
        </w:rPr>
        <w:t>5</w:t>
      </w:r>
      <w:r>
        <w:rPr>
          <w:rFonts w:ascii="仿宋_GB2312" w:hAnsi="Calibri" w:eastAsia="仿宋_GB2312" w:cs="Times New Roman"/>
          <w:kern w:val="2"/>
          <w:sz w:val="28"/>
          <w:szCs w:val="28"/>
        </w:rPr>
        <w:t>%、</w:t>
      </w:r>
      <w:r>
        <w:rPr>
          <w:rFonts w:hint="eastAsia" w:ascii="仿宋_GB2312" w:hAnsi="Calibri" w:eastAsia="仿宋_GB2312" w:cs="Times New Roman"/>
          <w:kern w:val="2"/>
          <w:sz w:val="28"/>
          <w:szCs w:val="28"/>
          <w:lang w:val="en-US" w:eastAsia="zh-CN"/>
        </w:rPr>
        <w:t>25</w:t>
      </w:r>
      <w:r>
        <w:rPr>
          <w:rFonts w:ascii="仿宋_GB2312" w:hAnsi="Calibri" w:eastAsia="仿宋_GB2312" w:cs="Times New Roman"/>
          <w:kern w:val="2"/>
          <w:sz w:val="28"/>
          <w:szCs w:val="28"/>
        </w:rPr>
        <w:t>%。获奖者</w:t>
      </w:r>
      <w:r>
        <w:rPr>
          <w:rFonts w:hint="eastAsia" w:ascii="仿宋_GB2312" w:hAnsi="Calibri" w:eastAsia="仿宋_GB2312" w:cs="Times New Roman"/>
          <w:kern w:val="2"/>
          <w:sz w:val="28"/>
          <w:szCs w:val="28"/>
        </w:rPr>
        <w:t>将按学校的有关规定获得相应的创新创业实践学分（见东南大学成贤学院“创新创业实践”学分认定与管理办法）</w:t>
      </w:r>
      <w:r>
        <w:rPr>
          <w:rFonts w:hint="eastAsia" w:ascii="仿宋_GB2312" w:hAnsi="Calibri" w:eastAsia="仿宋_GB2312" w:cs="Times New Roman"/>
          <w:kern w:val="2"/>
          <w:sz w:val="28"/>
          <w:szCs w:val="28"/>
          <w:lang w:val="en-US" w:eastAsia="zh-CN"/>
        </w:rPr>
        <w:t>和</w:t>
      </w:r>
      <w:r>
        <w:rPr>
          <w:rFonts w:hint="eastAsia" w:ascii="仿宋_GB2312" w:hAnsi="Calibri" w:eastAsia="仿宋_GB2312" w:cs="Times New Roman"/>
          <w:kern w:val="2"/>
          <w:sz w:val="28"/>
          <w:szCs w:val="28"/>
        </w:rPr>
        <w:t>获奖证书</w:t>
      </w:r>
      <w:r>
        <w:rPr>
          <w:rFonts w:ascii="仿宋_GB2312" w:hAnsi="Calibri" w:eastAsia="仿宋_GB2312" w:cs="Times New Roman"/>
          <w:kern w:val="2"/>
          <w:sz w:val="28"/>
          <w:szCs w:val="28"/>
        </w:rPr>
        <w:t>。</w:t>
      </w:r>
    </w:p>
    <w:p w14:paraId="384E1544">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校内评选的优秀作品</w:t>
      </w:r>
      <w:r>
        <w:rPr>
          <w:rFonts w:hint="eastAsia" w:ascii="仿宋_GB2312" w:hAnsi="Calibri" w:eastAsia="仿宋_GB2312" w:cs="Times New Roman"/>
          <w:kern w:val="2"/>
          <w:sz w:val="28"/>
          <w:szCs w:val="28"/>
          <w:lang w:val="en-US" w:eastAsia="zh-CN"/>
        </w:rPr>
        <w:t>经进一步</w:t>
      </w:r>
      <w:r>
        <w:rPr>
          <w:rFonts w:hint="eastAsia" w:ascii="仿宋_GB2312" w:hAnsi="Calibri" w:eastAsia="仿宋_GB2312" w:cs="Times New Roman"/>
          <w:kern w:val="2"/>
          <w:sz w:val="28"/>
          <w:szCs w:val="28"/>
        </w:rPr>
        <w:t>改进完善后</w:t>
      </w:r>
      <w:r>
        <w:rPr>
          <w:rFonts w:hint="eastAsia" w:ascii="仿宋_GB2312" w:hAnsi="Calibri" w:eastAsia="仿宋_GB2312" w:cs="Times New Roman"/>
          <w:kern w:val="2"/>
          <w:sz w:val="28"/>
          <w:szCs w:val="28"/>
          <w:lang w:val="en-US" w:eastAsia="zh-CN"/>
        </w:rPr>
        <w:t>将代表学校</w:t>
      </w:r>
      <w:r>
        <w:rPr>
          <w:rFonts w:hint="eastAsia" w:ascii="仿宋_GB2312" w:hAnsi="Calibri" w:eastAsia="仿宋_GB2312" w:cs="Times New Roman"/>
          <w:kern w:val="2"/>
          <w:sz w:val="28"/>
          <w:szCs w:val="28"/>
        </w:rPr>
        <w:t>参加</w:t>
      </w:r>
      <w:bookmarkStart w:id="6" w:name="OLE_LINK10"/>
      <w:r>
        <w:rPr>
          <w:rFonts w:hint="eastAsia" w:ascii="仿宋_GB2312" w:hAnsi="Calibri" w:eastAsia="仿宋_GB2312" w:cs="Times New Roman"/>
          <w:kern w:val="2"/>
          <w:sz w:val="28"/>
          <w:szCs w:val="28"/>
        </w:rPr>
        <w:t>第十一届江苏省大学生机械创新设计大赛暨第十二届全国大学生机械创新设计大赛江苏赛区预赛</w:t>
      </w:r>
      <w:bookmarkEnd w:id="6"/>
      <w:r>
        <w:rPr>
          <w:rFonts w:hint="eastAsia" w:ascii="仿宋_GB2312" w:hAnsi="Calibri" w:eastAsia="仿宋_GB2312" w:cs="Times New Roman"/>
          <w:kern w:val="2"/>
          <w:sz w:val="28"/>
          <w:szCs w:val="28"/>
        </w:rPr>
        <w:t>。</w:t>
      </w:r>
    </w:p>
    <w:p w14:paraId="7BD3C199">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lang w:val="en-US" w:eastAsia="zh-CN"/>
        </w:rPr>
        <w:t>六</w:t>
      </w:r>
      <w:r>
        <w:rPr>
          <w:rFonts w:hint="eastAsia" w:ascii="仿宋_GB2312" w:hAnsi="Calibri" w:eastAsia="仿宋_GB2312" w:cs="Times New Roman"/>
          <w:b/>
          <w:kern w:val="2"/>
          <w:sz w:val="28"/>
          <w:szCs w:val="28"/>
        </w:rPr>
        <w:t>、竞赛作品的知识产权</w:t>
      </w:r>
    </w:p>
    <w:p w14:paraId="2899ADB0">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ascii="仿宋_GB2312" w:hAnsi="Calibri" w:eastAsia="仿宋_GB2312" w:cs="Times New Roman"/>
          <w:kern w:val="2"/>
          <w:sz w:val="28"/>
          <w:szCs w:val="28"/>
        </w:rPr>
        <w:t>1</w:t>
      </w:r>
      <w:r>
        <w:rPr>
          <w:rFonts w:hint="eastAsia" w:ascii="仿宋_GB2312" w:hAnsi="Calibri" w:eastAsia="仿宋_GB2312" w:cs="Times New Roman"/>
          <w:kern w:val="2"/>
          <w:sz w:val="28"/>
          <w:szCs w:val="28"/>
        </w:rPr>
        <w:t>．参赛作品的知识产权归参赛队员所有，但大赛组委会拥有免费使用参赛作品进行演示和出版的权利（不涉及技术细节）。</w:t>
      </w:r>
    </w:p>
    <w:p w14:paraId="3B114C67">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ascii="仿宋_GB2312" w:hAnsi="Calibri" w:eastAsia="仿宋_GB2312" w:cs="Times New Roman"/>
          <w:kern w:val="2"/>
          <w:sz w:val="28"/>
          <w:szCs w:val="28"/>
        </w:rPr>
        <w:t>2</w:t>
      </w:r>
      <w:r>
        <w:rPr>
          <w:rFonts w:hint="eastAsia" w:ascii="仿宋_GB2312" w:hAnsi="Calibri" w:eastAsia="仿宋_GB2312" w:cs="Times New Roman"/>
          <w:kern w:val="2"/>
          <w:sz w:val="28"/>
          <w:szCs w:val="28"/>
        </w:rPr>
        <w:t>．参赛队伍应自觉遵守知识产权的有关法规，不得侵犯他人的知识产权或其他权益，对于由此造成的不良后果，本次竞赛的主办、承办方均不负任何法律责任。</w:t>
      </w:r>
    </w:p>
    <w:p w14:paraId="0CBC0600">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ascii="仿宋_GB2312" w:hAnsi="Calibri" w:eastAsia="仿宋_GB2312" w:cs="Times New Roman"/>
          <w:kern w:val="2"/>
          <w:sz w:val="28"/>
          <w:szCs w:val="28"/>
        </w:rPr>
        <w:t>3</w:t>
      </w:r>
      <w:r>
        <w:rPr>
          <w:rFonts w:hint="eastAsia" w:ascii="仿宋_GB2312" w:hAnsi="Calibri" w:eastAsia="仿宋_GB2312" w:cs="Times New Roman"/>
          <w:kern w:val="2"/>
          <w:sz w:val="28"/>
          <w:szCs w:val="28"/>
        </w:rPr>
        <w:t>．在竞赛与评审期间，参赛者不得将参赛作品转让或许可给任何第三方。</w:t>
      </w:r>
    </w:p>
    <w:p w14:paraId="0D2534EB">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lang w:val="en-US" w:eastAsia="zh-CN"/>
        </w:rPr>
        <w:t>七</w:t>
      </w:r>
      <w:r>
        <w:rPr>
          <w:rFonts w:hint="eastAsia" w:ascii="仿宋_GB2312" w:hAnsi="Calibri" w:eastAsia="仿宋_GB2312" w:cs="Times New Roman"/>
          <w:b/>
          <w:kern w:val="2"/>
          <w:sz w:val="28"/>
          <w:szCs w:val="28"/>
        </w:rPr>
        <w:t>、联系方式</w:t>
      </w:r>
    </w:p>
    <w:p w14:paraId="773AD837">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联系人：汤老师，邓老师</w:t>
      </w:r>
    </w:p>
    <w:p w14:paraId="2E82CEDA">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联系电话：</w:t>
      </w:r>
      <w:r>
        <w:rPr>
          <w:rFonts w:ascii="仿宋_GB2312" w:hAnsi="Calibri" w:eastAsia="仿宋_GB2312" w:cs="Times New Roman"/>
          <w:kern w:val="2"/>
          <w:sz w:val="28"/>
          <w:szCs w:val="28"/>
        </w:rPr>
        <w:t>13851642866</w:t>
      </w:r>
      <w:r>
        <w:rPr>
          <w:rFonts w:hint="eastAsia" w:ascii="仿宋_GB2312" w:hAnsi="Calibri" w:eastAsia="仿宋_GB2312" w:cs="Times New Roman"/>
          <w:kern w:val="2"/>
          <w:sz w:val="28"/>
          <w:szCs w:val="28"/>
        </w:rPr>
        <w:t>，</w:t>
      </w:r>
      <w:r>
        <w:rPr>
          <w:rFonts w:ascii="仿宋_GB2312" w:hAnsi="Calibri" w:eastAsia="仿宋_GB2312" w:cs="Times New Roman"/>
          <w:kern w:val="2"/>
          <w:sz w:val="28"/>
          <w:szCs w:val="28"/>
        </w:rPr>
        <w:t>13770869711</w:t>
      </w:r>
    </w:p>
    <w:p w14:paraId="78D57A30">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地址：成贤院</w:t>
      </w:r>
      <w:r>
        <w:rPr>
          <w:rFonts w:ascii="仿宋_GB2312" w:hAnsi="Calibri" w:eastAsia="仿宋_GB2312" w:cs="Times New Roman"/>
          <w:kern w:val="2"/>
          <w:sz w:val="28"/>
          <w:szCs w:val="28"/>
        </w:rPr>
        <w:t>307室</w:t>
      </w:r>
    </w:p>
    <w:p w14:paraId="10CB72C5">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2" w:firstLineChars="200"/>
        <w:jc w:val="both"/>
        <w:textAlignment w:val="auto"/>
        <w:rPr>
          <w:rFonts w:ascii="仿宋_GB2312" w:hAnsi="Calibri" w:eastAsia="仿宋_GB2312" w:cs="Times New Roman"/>
          <w:b/>
          <w:kern w:val="2"/>
          <w:sz w:val="28"/>
          <w:szCs w:val="28"/>
        </w:rPr>
      </w:pPr>
      <w:r>
        <w:rPr>
          <w:rFonts w:hint="eastAsia" w:ascii="仿宋_GB2312" w:hAnsi="Calibri" w:eastAsia="仿宋_GB2312" w:cs="Times New Roman"/>
          <w:b/>
          <w:kern w:val="2"/>
          <w:sz w:val="28"/>
          <w:szCs w:val="28"/>
          <w:lang w:val="en-US" w:eastAsia="zh-CN"/>
        </w:rPr>
        <w:t>八</w:t>
      </w:r>
      <w:r>
        <w:rPr>
          <w:rFonts w:hint="eastAsia" w:ascii="仿宋_GB2312" w:hAnsi="Calibri" w:eastAsia="仿宋_GB2312" w:cs="Times New Roman"/>
          <w:b/>
          <w:kern w:val="2"/>
          <w:sz w:val="28"/>
          <w:szCs w:val="28"/>
        </w:rPr>
        <w:t>、竞赛组织管理</w:t>
      </w:r>
    </w:p>
    <w:p w14:paraId="577A8EFD">
      <w:pPr>
        <w:pStyle w:val="4"/>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300" w:lineRule="auto"/>
        <w:ind w:firstLine="560" w:firstLineChars="200"/>
        <w:jc w:val="both"/>
        <w:textAlignment w:val="auto"/>
        <w:rPr>
          <w:rFonts w:ascii="仿宋_GB2312" w:hAnsi="Calibri" w:eastAsia="仿宋_GB2312" w:cs="Times New Roman"/>
          <w:kern w:val="2"/>
          <w:sz w:val="28"/>
          <w:szCs w:val="28"/>
        </w:rPr>
      </w:pPr>
      <w:r>
        <w:rPr>
          <w:rFonts w:hint="eastAsia" w:ascii="仿宋_GB2312" w:hAnsi="Calibri" w:eastAsia="仿宋_GB2312" w:cs="Times New Roman"/>
          <w:kern w:val="2"/>
          <w:sz w:val="28"/>
          <w:szCs w:val="28"/>
        </w:rPr>
        <w:t>本竞赛主办方为东南大学成贤学院教务处，承办方为东南大学成贤学院机械与电气工程学院。</w:t>
      </w:r>
    </w:p>
    <w:p w14:paraId="2270B05C">
      <w:pPr>
        <w:adjustRightInd w:val="0"/>
        <w:snapToGrid w:val="0"/>
        <w:spacing w:before="156" w:beforeLines="50" w:after="156" w:afterLines="50" w:line="300" w:lineRule="auto"/>
        <w:ind w:firstLine="562" w:firstLineChars="200"/>
        <w:rPr>
          <w:rFonts w:hint="eastAsia" w:ascii="仿宋_GB2312" w:eastAsia="仿宋_GB2312"/>
          <w:b/>
          <w:bCs/>
          <w:sz w:val="28"/>
          <w:szCs w:val="28"/>
        </w:rPr>
      </w:pPr>
    </w:p>
    <w:p w14:paraId="002D6DD0">
      <w:pPr>
        <w:adjustRightInd w:val="0"/>
        <w:snapToGrid w:val="0"/>
        <w:spacing w:before="156" w:beforeLines="50" w:after="156" w:afterLines="50" w:line="300" w:lineRule="auto"/>
        <w:ind w:firstLine="562" w:firstLineChars="200"/>
        <w:rPr>
          <w:rFonts w:hint="eastAsia" w:ascii="仿宋_GB2312" w:eastAsia="仿宋_GB2312"/>
          <w:sz w:val="28"/>
          <w:szCs w:val="28"/>
        </w:rPr>
      </w:pPr>
      <w:r>
        <w:rPr>
          <w:rFonts w:hint="eastAsia" w:ascii="仿宋_GB2312" w:eastAsia="仿宋_GB2312"/>
          <w:b/>
          <w:bCs/>
          <w:sz w:val="28"/>
          <w:szCs w:val="28"/>
        </w:rPr>
        <w:t>东南大学成贤学院第一届机械创新设计竞赛组委会</w:t>
      </w:r>
    </w:p>
    <w:p w14:paraId="69E7C152">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 xml:space="preserve">主  任：戴玉蓉 </w:t>
      </w:r>
      <w:r>
        <w:rPr>
          <w:rFonts w:ascii="仿宋_GB2312" w:eastAsia="仿宋_GB2312"/>
          <w:sz w:val="28"/>
          <w:szCs w:val="28"/>
        </w:rPr>
        <w:t xml:space="preserve"> </w:t>
      </w:r>
      <w:r>
        <w:rPr>
          <w:rFonts w:hint="eastAsia" w:ascii="仿宋_GB2312" w:eastAsia="仿宋_GB2312"/>
          <w:sz w:val="28"/>
          <w:szCs w:val="28"/>
        </w:rPr>
        <w:t>许映秋</w:t>
      </w:r>
    </w:p>
    <w:p w14:paraId="2BD10257">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副主任：李永梅</w:t>
      </w:r>
      <w:r>
        <w:rPr>
          <w:rFonts w:hint="eastAsia" w:ascii="仿宋_GB2312" w:eastAsia="仿宋_GB2312"/>
          <w:color w:val="FF0000"/>
          <w:sz w:val="28"/>
          <w:szCs w:val="28"/>
        </w:rPr>
        <w:t xml:space="preserve"> </w:t>
      </w:r>
      <w:r>
        <w:rPr>
          <w:rFonts w:ascii="仿宋_GB2312" w:eastAsia="仿宋_GB2312"/>
          <w:color w:val="FF0000"/>
          <w:sz w:val="28"/>
          <w:szCs w:val="28"/>
        </w:rPr>
        <w:t xml:space="preserve"> </w:t>
      </w:r>
      <w:r>
        <w:rPr>
          <w:rFonts w:hint="eastAsia" w:ascii="仿宋_GB2312" w:eastAsia="仿宋_GB2312"/>
          <w:sz w:val="28"/>
          <w:szCs w:val="28"/>
        </w:rPr>
        <w:t>汤  华</w:t>
      </w:r>
    </w:p>
    <w:p w14:paraId="6EEE0990">
      <w:pPr>
        <w:adjustRightInd w:val="0"/>
        <w:snapToGrid w:val="0"/>
        <w:spacing w:before="156" w:beforeLines="50" w:after="156" w:afterLines="50" w:line="300" w:lineRule="auto"/>
        <w:ind w:firstLine="560" w:firstLineChars="200"/>
        <w:rPr>
          <w:rFonts w:ascii="仿宋_GB2312" w:eastAsia="仿宋_GB2312"/>
          <w:sz w:val="28"/>
          <w:szCs w:val="28"/>
        </w:rPr>
      </w:pPr>
      <w:r>
        <w:rPr>
          <w:rFonts w:hint="eastAsia" w:ascii="仿宋_GB2312" w:eastAsia="仿宋_GB2312"/>
          <w:sz w:val="28"/>
          <w:szCs w:val="28"/>
        </w:rPr>
        <w:t xml:space="preserve">委  员：杨星星 </w:t>
      </w:r>
      <w:r>
        <w:rPr>
          <w:rFonts w:ascii="仿宋_GB2312" w:eastAsia="仿宋_GB2312"/>
          <w:sz w:val="28"/>
          <w:szCs w:val="28"/>
        </w:rPr>
        <w:t xml:space="preserve"> </w:t>
      </w:r>
      <w:r>
        <w:rPr>
          <w:rFonts w:hint="eastAsia" w:ascii="仿宋_GB2312" w:eastAsia="仿宋_GB2312"/>
          <w:sz w:val="28"/>
          <w:szCs w:val="28"/>
        </w:rPr>
        <w:t xml:space="preserve">钱 </w:t>
      </w:r>
      <w:r>
        <w:rPr>
          <w:rFonts w:ascii="仿宋_GB2312" w:eastAsia="仿宋_GB2312"/>
          <w:sz w:val="28"/>
          <w:szCs w:val="28"/>
        </w:rPr>
        <w:t xml:space="preserve"> </w:t>
      </w:r>
      <w:r>
        <w:rPr>
          <w:rFonts w:hint="eastAsia" w:ascii="仿宋_GB2312" w:eastAsia="仿宋_GB2312"/>
          <w:sz w:val="28"/>
          <w:szCs w:val="28"/>
        </w:rPr>
        <w:t xml:space="preserve">茹 </w:t>
      </w:r>
      <w:r>
        <w:rPr>
          <w:rFonts w:ascii="仿宋_GB2312" w:eastAsia="仿宋_GB2312"/>
          <w:sz w:val="28"/>
          <w:szCs w:val="28"/>
        </w:rPr>
        <w:t xml:space="preserve"> </w:t>
      </w:r>
      <w:r>
        <w:rPr>
          <w:rFonts w:hint="eastAsia" w:ascii="仿宋_GB2312" w:eastAsia="仿宋_GB2312"/>
          <w:sz w:val="28"/>
          <w:szCs w:val="28"/>
        </w:rPr>
        <w:t xml:space="preserve">张卫芬 </w:t>
      </w:r>
      <w:r>
        <w:rPr>
          <w:rFonts w:ascii="仿宋_GB2312" w:eastAsia="仿宋_GB2312"/>
          <w:sz w:val="28"/>
          <w:szCs w:val="28"/>
        </w:rPr>
        <w:t xml:space="preserve"> </w:t>
      </w:r>
      <w:r>
        <w:rPr>
          <w:rFonts w:hint="eastAsia" w:ascii="仿宋_GB2312" w:eastAsia="仿宋_GB2312"/>
          <w:sz w:val="28"/>
          <w:szCs w:val="28"/>
        </w:rPr>
        <w:t xml:space="preserve">易 </w:t>
      </w:r>
      <w:r>
        <w:rPr>
          <w:rFonts w:ascii="仿宋_GB2312" w:eastAsia="仿宋_GB2312"/>
          <w:sz w:val="28"/>
          <w:szCs w:val="28"/>
        </w:rPr>
        <w:t xml:space="preserve"> </w:t>
      </w:r>
      <w:r>
        <w:rPr>
          <w:rFonts w:hint="eastAsia" w:ascii="仿宋_GB2312" w:eastAsia="仿宋_GB2312"/>
          <w:sz w:val="28"/>
          <w:szCs w:val="28"/>
        </w:rPr>
        <w:t xml:space="preserve">茜 </w:t>
      </w:r>
      <w:r>
        <w:rPr>
          <w:rFonts w:ascii="仿宋_GB2312" w:eastAsia="仿宋_GB2312"/>
          <w:sz w:val="28"/>
          <w:szCs w:val="28"/>
        </w:rPr>
        <w:t xml:space="preserve"> </w:t>
      </w:r>
      <w:r>
        <w:rPr>
          <w:rFonts w:hint="eastAsia" w:ascii="仿宋_GB2312" w:eastAsia="仿宋_GB2312"/>
          <w:sz w:val="28"/>
          <w:szCs w:val="28"/>
        </w:rPr>
        <w:t xml:space="preserve">王 </w:t>
      </w:r>
      <w:r>
        <w:rPr>
          <w:rFonts w:ascii="仿宋_GB2312" w:eastAsia="仿宋_GB2312"/>
          <w:sz w:val="28"/>
          <w:szCs w:val="28"/>
        </w:rPr>
        <w:t xml:space="preserve"> </w:t>
      </w:r>
      <w:r>
        <w:rPr>
          <w:rFonts w:hint="eastAsia" w:ascii="仿宋_GB2312" w:eastAsia="仿宋_GB2312"/>
          <w:sz w:val="28"/>
          <w:szCs w:val="28"/>
        </w:rPr>
        <w:t>伟</w:t>
      </w:r>
    </w:p>
    <w:p w14:paraId="7ED4F051">
      <w:pPr>
        <w:adjustRightInd w:val="0"/>
        <w:snapToGrid w:val="0"/>
        <w:spacing w:before="156" w:beforeLines="50" w:after="156" w:afterLines="50" w:line="300" w:lineRule="auto"/>
        <w:ind w:firstLine="1680" w:firstLineChars="600"/>
        <w:rPr>
          <w:rFonts w:ascii="仿宋_GB2312" w:eastAsia="仿宋_GB2312"/>
          <w:sz w:val="28"/>
          <w:szCs w:val="28"/>
        </w:rPr>
      </w:pPr>
      <w:r>
        <w:rPr>
          <w:rFonts w:hint="eastAsia" w:ascii="仿宋_GB2312" w:eastAsia="仿宋_GB2312"/>
          <w:sz w:val="28"/>
          <w:szCs w:val="28"/>
        </w:rPr>
        <w:t xml:space="preserve">刘同礼 </w:t>
      </w:r>
      <w:r>
        <w:rPr>
          <w:rFonts w:ascii="仿宋_GB2312" w:eastAsia="仿宋_GB2312"/>
          <w:sz w:val="28"/>
          <w:szCs w:val="28"/>
        </w:rPr>
        <w:t xml:space="preserve"> </w:t>
      </w:r>
      <w:r>
        <w:rPr>
          <w:rFonts w:hint="eastAsia" w:ascii="仿宋_GB2312" w:eastAsia="仿宋_GB2312"/>
          <w:sz w:val="28"/>
          <w:szCs w:val="28"/>
        </w:rPr>
        <w:t xml:space="preserve">刘 </w:t>
      </w:r>
      <w:r>
        <w:rPr>
          <w:rFonts w:ascii="仿宋_GB2312" w:eastAsia="仿宋_GB2312"/>
          <w:sz w:val="28"/>
          <w:szCs w:val="28"/>
        </w:rPr>
        <w:t xml:space="preserve"> </w:t>
      </w:r>
      <w:r>
        <w:rPr>
          <w:rFonts w:hint="eastAsia" w:ascii="仿宋_GB2312" w:eastAsia="仿宋_GB2312"/>
          <w:sz w:val="28"/>
          <w:szCs w:val="28"/>
        </w:rPr>
        <w:t xml:space="preserve">洋 </w:t>
      </w:r>
      <w:r>
        <w:rPr>
          <w:rFonts w:ascii="仿宋_GB2312" w:eastAsia="仿宋_GB2312"/>
          <w:sz w:val="28"/>
          <w:szCs w:val="28"/>
        </w:rPr>
        <w:t xml:space="preserve"> </w:t>
      </w:r>
      <w:r>
        <w:rPr>
          <w:rFonts w:hint="eastAsia" w:ascii="仿宋_GB2312" w:eastAsia="仿宋_GB2312"/>
          <w:sz w:val="28"/>
          <w:szCs w:val="28"/>
        </w:rPr>
        <w:t xml:space="preserve">王燕萍 </w:t>
      </w:r>
      <w:r>
        <w:rPr>
          <w:rFonts w:ascii="仿宋_GB2312" w:eastAsia="仿宋_GB2312"/>
          <w:sz w:val="28"/>
          <w:szCs w:val="28"/>
        </w:rPr>
        <w:t xml:space="preserve"> </w:t>
      </w:r>
      <w:r>
        <w:rPr>
          <w:rFonts w:hint="eastAsia" w:ascii="仿宋_GB2312" w:eastAsia="仿宋_GB2312"/>
          <w:sz w:val="28"/>
          <w:szCs w:val="28"/>
        </w:rPr>
        <w:t xml:space="preserve">王 </w:t>
      </w:r>
      <w:r>
        <w:rPr>
          <w:rFonts w:ascii="仿宋_GB2312" w:eastAsia="仿宋_GB2312"/>
          <w:sz w:val="28"/>
          <w:szCs w:val="28"/>
        </w:rPr>
        <w:t xml:space="preserve"> </w:t>
      </w:r>
      <w:r>
        <w:rPr>
          <w:rFonts w:hint="eastAsia" w:ascii="仿宋_GB2312" w:eastAsia="仿宋_GB2312"/>
          <w:sz w:val="28"/>
          <w:szCs w:val="28"/>
        </w:rPr>
        <w:t xml:space="preserve">敏  刘 </w:t>
      </w:r>
      <w:r>
        <w:rPr>
          <w:rFonts w:ascii="仿宋_GB2312" w:eastAsia="仿宋_GB2312"/>
          <w:sz w:val="28"/>
          <w:szCs w:val="28"/>
        </w:rPr>
        <w:t xml:space="preserve"> </w:t>
      </w:r>
      <w:r>
        <w:rPr>
          <w:rFonts w:hint="eastAsia" w:ascii="仿宋_GB2312" w:eastAsia="仿宋_GB2312"/>
          <w:sz w:val="28"/>
          <w:szCs w:val="28"/>
        </w:rPr>
        <w:t>雄</w:t>
      </w:r>
    </w:p>
    <w:p w14:paraId="6C074A12">
      <w:pPr>
        <w:adjustRightInd w:val="0"/>
        <w:snapToGrid w:val="0"/>
        <w:spacing w:before="156" w:beforeLines="50" w:after="156" w:afterLines="50" w:line="300" w:lineRule="auto"/>
        <w:rPr>
          <w:rFonts w:ascii="仿宋_GB2312" w:eastAsia="仿宋_GB2312"/>
          <w:sz w:val="28"/>
          <w:szCs w:val="28"/>
        </w:rPr>
      </w:pPr>
      <w:r>
        <w:tab/>
      </w:r>
      <w:r>
        <w:rPr>
          <w:rFonts w:hint="eastAsia" w:ascii="仿宋_GB2312" w:eastAsia="仿宋_GB2312"/>
          <w:sz w:val="28"/>
          <w:szCs w:val="28"/>
        </w:rPr>
        <w:t xml:space="preserve"> 秘  书：邓蓉蓉</w:t>
      </w:r>
    </w:p>
    <w:p w14:paraId="303E3960">
      <w:pPr>
        <w:adjustRightInd w:val="0"/>
        <w:snapToGrid w:val="0"/>
        <w:spacing w:before="156" w:beforeLines="50" w:after="156" w:afterLines="50" w:line="300" w:lineRule="auto"/>
        <w:rPr>
          <w:rFonts w:ascii="仿宋_GB2312" w:eastAsia="仿宋_GB2312"/>
          <w:sz w:val="28"/>
          <w:szCs w:val="28"/>
        </w:rPr>
      </w:pPr>
    </w:p>
    <w:p w14:paraId="27487238">
      <w:pPr>
        <w:adjustRightInd w:val="0"/>
        <w:snapToGrid w:val="0"/>
        <w:spacing w:before="156" w:beforeLines="50" w:after="156" w:afterLines="50" w:line="300" w:lineRule="auto"/>
        <w:rPr>
          <w:rFonts w:ascii="仿宋_GB2312" w:eastAsia="仿宋_GB2312"/>
          <w:sz w:val="28"/>
          <w:szCs w:val="28"/>
        </w:rPr>
      </w:pPr>
    </w:p>
    <w:p w14:paraId="599EC240">
      <w:pPr>
        <w:adjustRightInd w:val="0"/>
        <w:snapToGrid w:val="0"/>
        <w:spacing w:before="156" w:beforeLines="50" w:after="156" w:afterLines="50" w:line="300" w:lineRule="auto"/>
        <w:rPr>
          <w:rFonts w:ascii="仿宋_GB2312" w:eastAsia="仿宋_GB2312"/>
          <w:sz w:val="28"/>
          <w:szCs w:val="28"/>
        </w:rPr>
      </w:pPr>
    </w:p>
    <w:p w14:paraId="3FFE1A68">
      <w:pPr>
        <w:adjustRightInd w:val="0"/>
        <w:snapToGrid w:val="0"/>
        <w:spacing w:before="156" w:beforeLines="50" w:after="156" w:afterLines="50" w:line="300" w:lineRule="auto"/>
        <w:ind w:firstLine="560" w:firstLineChars="200"/>
        <w:jc w:val="right"/>
        <w:rPr>
          <w:rFonts w:ascii="仿宋_GB2312" w:eastAsia="仿宋_GB2312"/>
          <w:sz w:val="28"/>
          <w:szCs w:val="28"/>
        </w:rPr>
      </w:pPr>
      <w:r>
        <w:rPr>
          <w:rFonts w:hint="eastAsia" w:ascii="仿宋_GB2312" w:eastAsia="仿宋_GB2312"/>
          <w:sz w:val="28"/>
          <w:szCs w:val="28"/>
        </w:rPr>
        <w:t xml:space="preserve">   东南大学成贤学院第一届机械创新设计竞赛组委会</w:t>
      </w:r>
    </w:p>
    <w:p w14:paraId="3D78E510">
      <w:pPr>
        <w:adjustRightInd w:val="0"/>
        <w:snapToGrid w:val="0"/>
        <w:spacing w:before="156" w:beforeLines="50" w:after="156" w:afterLines="50" w:line="300" w:lineRule="auto"/>
        <w:ind w:firstLine="560" w:firstLineChars="200"/>
        <w:jc w:val="center"/>
        <w:rPr>
          <w:rFonts w:ascii="仿宋_GB2312" w:hAnsi="Calibri" w:eastAsia="仿宋_GB2312" w:cs="Times New Roman"/>
          <w:sz w:val="28"/>
          <w:szCs w:val="28"/>
        </w:rPr>
      </w:pPr>
      <w:r>
        <w:rPr>
          <w:rFonts w:hint="eastAsia" w:ascii="仿宋_GB2312" w:eastAsia="仿宋_GB2312"/>
          <w:sz w:val="28"/>
          <w:szCs w:val="28"/>
          <w:lang w:val="en-US" w:eastAsia="zh-CN"/>
        </w:rPr>
        <w:t xml:space="preserve">               2024</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w:t>
      </w:r>
    </w:p>
    <w:p w14:paraId="5FD8676D"/>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6C"/>
    <w:rsid w:val="00014EAF"/>
    <w:rsid w:val="00023A19"/>
    <w:rsid w:val="0002588D"/>
    <w:rsid w:val="00025892"/>
    <w:rsid w:val="000A71D1"/>
    <w:rsid w:val="000B2356"/>
    <w:rsid w:val="000F5028"/>
    <w:rsid w:val="001B4067"/>
    <w:rsid w:val="001C2B05"/>
    <w:rsid w:val="001C3DC4"/>
    <w:rsid w:val="001C47AF"/>
    <w:rsid w:val="001D279D"/>
    <w:rsid w:val="001D7FB9"/>
    <w:rsid w:val="00214CB6"/>
    <w:rsid w:val="00217194"/>
    <w:rsid w:val="00235946"/>
    <w:rsid w:val="002639B2"/>
    <w:rsid w:val="00264193"/>
    <w:rsid w:val="00293EA3"/>
    <w:rsid w:val="0029716C"/>
    <w:rsid w:val="002B470B"/>
    <w:rsid w:val="002D4ED9"/>
    <w:rsid w:val="002F2AA8"/>
    <w:rsid w:val="002F5364"/>
    <w:rsid w:val="00332DBC"/>
    <w:rsid w:val="003570FF"/>
    <w:rsid w:val="00363DB0"/>
    <w:rsid w:val="003B1A78"/>
    <w:rsid w:val="003B2552"/>
    <w:rsid w:val="003B798D"/>
    <w:rsid w:val="003C16DD"/>
    <w:rsid w:val="003D4EEA"/>
    <w:rsid w:val="00433DF0"/>
    <w:rsid w:val="00470431"/>
    <w:rsid w:val="004A1722"/>
    <w:rsid w:val="004B7BB0"/>
    <w:rsid w:val="004C2251"/>
    <w:rsid w:val="004F1681"/>
    <w:rsid w:val="00536988"/>
    <w:rsid w:val="005E711B"/>
    <w:rsid w:val="00641ACC"/>
    <w:rsid w:val="00662827"/>
    <w:rsid w:val="00690B53"/>
    <w:rsid w:val="006A2DEB"/>
    <w:rsid w:val="006C34C0"/>
    <w:rsid w:val="006C5399"/>
    <w:rsid w:val="006E4787"/>
    <w:rsid w:val="006E554F"/>
    <w:rsid w:val="007011C5"/>
    <w:rsid w:val="007263F7"/>
    <w:rsid w:val="007466B2"/>
    <w:rsid w:val="00750B49"/>
    <w:rsid w:val="007A17D5"/>
    <w:rsid w:val="007A65D3"/>
    <w:rsid w:val="007B2F4E"/>
    <w:rsid w:val="0080422E"/>
    <w:rsid w:val="008432B4"/>
    <w:rsid w:val="0087031D"/>
    <w:rsid w:val="00870A54"/>
    <w:rsid w:val="00897CBF"/>
    <w:rsid w:val="008A6F61"/>
    <w:rsid w:val="008B3B8A"/>
    <w:rsid w:val="008C73AC"/>
    <w:rsid w:val="009144DE"/>
    <w:rsid w:val="00956C77"/>
    <w:rsid w:val="009817FD"/>
    <w:rsid w:val="009F2BD0"/>
    <w:rsid w:val="00A22A89"/>
    <w:rsid w:val="00A233DB"/>
    <w:rsid w:val="00A43861"/>
    <w:rsid w:val="00A43A6E"/>
    <w:rsid w:val="00A637EE"/>
    <w:rsid w:val="00A84358"/>
    <w:rsid w:val="00A92585"/>
    <w:rsid w:val="00AA0AFF"/>
    <w:rsid w:val="00AA5B7B"/>
    <w:rsid w:val="00AA7175"/>
    <w:rsid w:val="00B50DBA"/>
    <w:rsid w:val="00B71A94"/>
    <w:rsid w:val="00BC1ED0"/>
    <w:rsid w:val="00BF31D5"/>
    <w:rsid w:val="00C1470F"/>
    <w:rsid w:val="00C15D1D"/>
    <w:rsid w:val="00C257F3"/>
    <w:rsid w:val="00C44D55"/>
    <w:rsid w:val="00C93BE5"/>
    <w:rsid w:val="00CB4823"/>
    <w:rsid w:val="00CC0AE4"/>
    <w:rsid w:val="00CC259F"/>
    <w:rsid w:val="00CE317E"/>
    <w:rsid w:val="00CF1292"/>
    <w:rsid w:val="00D057F1"/>
    <w:rsid w:val="00DF537D"/>
    <w:rsid w:val="00E55151"/>
    <w:rsid w:val="00E742CF"/>
    <w:rsid w:val="00E7732C"/>
    <w:rsid w:val="00E7773A"/>
    <w:rsid w:val="00F06D49"/>
    <w:rsid w:val="00F20161"/>
    <w:rsid w:val="00F35CEC"/>
    <w:rsid w:val="00F41EDE"/>
    <w:rsid w:val="00FD60AB"/>
    <w:rsid w:val="057C377D"/>
    <w:rsid w:val="18185587"/>
    <w:rsid w:val="38F97288"/>
    <w:rsid w:val="5544046E"/>
    <w:rsid w:val="5A3B10DE"/>
    <w:rsid w:val="5B7C5158"/>
    <w:rsid w:val="61FF01EB"/>
    <w:rsid w:val="702206D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character" w:customStyle="1" w:styleId="10">
    <w:name w:val="未处理的提及1"/>
    <w:basedOn w:val="6"/>
    <w:semiHidden/>
    <w:unhideWhenUsed/>
    <w:uiPriority w:val="99"/>
    <w:rPr>
      <w:color w:val="605E5C"/>
      <w:shd w:val="clear" w:color="auto" w:fill="E1DFDD"/>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1738</Words>
  <Characters>1889</Characters>
  <Lines>14</Lines>
  <Paragraphs>4</Paragraphs>
  <TotalTime>2</TotalTime>
  <ScaleCrop>false</ScaleCrop>
  <LinksUpToDate>false</LinksUpToDate>
  <CharactersWithSpaces>1935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2024-12-19T15:31:00Z</dcterms:created>
  <dc:creator>sally yi</dc:creator>
  <cp:lastModifiedBy>刘雄</cp:lastModifiedBy>
  <cp:lastPrinted>2024-12-23T02:48:00Z</cp:lastPrinted>
  <dcterms:modified xsi:type="dcterms:W3CDTF">2024-12-23T04:40:41Z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F416850C4F9D4ADEB42F1B5E2ABF6167_13</vt:lpwstr>
  </property>
</Properties>
</file>