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FE869">
      <w:pPr>
        <w:shd w:val="clear" w:color="auto" w:fill="FFFFFF"/>
        <w:overflowPunct w:val="0"/>
        <w:spacing w:line="560" w:lineRule="exact"/>
        <w:rPr>
          <w:rFonts w:hint="eastAsia" w:ascii="Times New Roman" w:hAnsi="Times New Roman" w:eastAsia="黑体" w:cs="Times New Roman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</w:p>
    <w:p w14:paraId="29649833">
      <w:pPr>
        <w:shd w:val="clear" w:color="auto" w:fill="FFFFFF"/>
        <w:spacing w:line="56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 w:bidi="ar"/>
        </w:rPr>
        <w:t>作品制作标准</w:t>
      </w:r>
    </w:p>
    <w:p w14:paraId="41254250">
      <w:pPr>
        <w:widowControl/>
        <w:spacing w:line="560" w:lineRule="exact"/>
        <w:ind w:right="525"/>
        <w:jc w:val="center"/>
        <w:rPr>
          <w:rFonts w:ascii="方正小标宋_GBK" w:hAnsi="方正小标宋_GBK" w:eastAsia="方正小标宋_GBK" w:cs="方正小标宋_GBK"/>
          <w:color w:val="auto"/>
          <w:spacing w:val="15"/>
          <w:kern w:val="0"/>
          <w:sz w:val="44"/>
          <w:szCs w:val="44"/>
        </w:rPr>
      </w:pPr>
    </w:p>
    <w:p w14:paraId="2EF1D5AC">
      <w:pPr>
        <w:widowControl/>
        <w:spacing w:line="560" w:lineRule="exact"/>
        <w:ind w:right="525" w:firstLine="700" w:firstLineChars="200"/>
        <w:rPr>
          <w:rFonts w:ascii="黑体" w:hAnsi="黑体" w:eastAsia="黑体" w:cs="黑体"/>
          <w:color w:val="auto"/>
          <w:spacing w:val="15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15"/>
          <w:kern w:val="0"/>
          <w:sz w:val="32"/>
          <w:szCs w:val="32"/>
        </w:rPr>
        <w:t>一、视频类作品制作标准</w:t>
      </w:r>
    </w:p>
    <w:p w14:paraId="425AD0F9">
      <w:pPr>
        <w:widowControl/>
        <w:spacing w:line="560" w:lineRule="exact"/>
        <w:ind w:right="525" w:firstLine="700" w:firstLineChars="200"/>
        <w:rPr>
          <w:rFonts w:ascii="楷体" w:hAnsi="楷体" w:eastAsia="楷体" w:cs="楷体"/>
          <w:color w:val="auto"/>
          <w:spacing w:val="15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15"/>
          <w:kern w:val="0"/>
          <w:sz w:val="32"/>
          <w:szCs w:val="32"/>
        </w:rPr>
        <w:t>（一）内容和时长标准</w:t>
      </w:r>
    </w:p>
    <w:p w14:paraId="33A3519B">
      <w:pPr>
        <w:widowControl/>
        <w:ind w:firstLine="960" w:firstLineChars="300"/>
        <w:jc w:val="left"/>
        <w:rPr>
          <w:rFonts w:ascii="仿宋_GB2312" w:hAnsi="仿宋_GB2312" w:eastAsia="仿宋_GB2312" w:cs="仿宋_GB2312"/>
          <w:color w:val="auto"/>
          <w:kern w:val="0"/>
          <w:sz w:val="31"/>
          <w:szCs w:val="31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微课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作品。结合思政课有关章节内容，参赛学生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全程出境讲课并实录成视频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，总时长控制在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6-8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分钟以内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</w:rPr>
        <w:t>。各团队应提交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</w:rPr>
        <w:t>微课视频1份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</w:rPr>
        <w:t>、宣传图片</w:t>
      </w:r>
      <w:r>
        <w:rPr>
          <w:rFonts w:ascii="Times New Roman" w:hAnsi="Times New Roman" w:eastAsia="宋体" w:cs="Times New Roman"/>
          <w:color w:val="auto"/>
          <w:kern w:val="0"/>
          <w:sz w:val="31"/>
          <w:szCs w:val="31"/>
        </w:rPr>
        <w:t>1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</w:rPr>
        <w:t>张、教学设计</w:t>
      </w:r>
      <w:r>
        <w:rPr>
          <w:rFonts w:ascii="Times New Roman" w:hAnsi="Times New Roman" w:eastAsia="宋体" w:cs="Times New Roman"/>
          <w:color w:val="auto"/>
          <w:kern w:val="0"/>
          <w:sz w:val="31"/>
          <w:szCs w:val="31"/>
        </w:rPr>
        <w:t>1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</w:rPr>
        <w:t>份。</w:t>
      </w:r>
    </w:p>
    <w:p w14:paraId="4ACF24E0">
      <w:pPr>
        <w:widowControl/>
        <w:ind w:firstLine="960" w:firstLineChars="300"/>
        <w:jc w:val="left"/>
        <w:rPr>
          <w:color w:val="auto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微电影作品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分长视频、短视频两类。长视频应为原创类作品，通过团队表演情景剧或动漫设计等方式自由创作，表现思政课思想内涵或学生对思政课的理解期待等。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出镜学生必须是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参赛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学生，出镜教师必须是思政课教师，不能是只有教师出镜的微课展示。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短视频应为剪辑二创类作品，可参照首部思政课电影《我要当老师》，通过改编翻拍、电影解说、主题混剪、视频影评等手法，以学生喜闻乐见的形式呈现思政课内容。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微电影作品选用影视作品或音乐、图片以及自拍素材，应符合国家相关版权法律法规，并注明素材来源，一般不选用地图类素材。涉及人物访谈内容时，应加注人物介绍。视频动画的设计与使用，要与课程内容相贴切，能够发挥良好的教学效果，动画的呈现须流畅、合理、图像清晰，具有较强的可视性。视频中不得出现或暗示报送学校、团队成员、指导教师等信息。长视频建议为横屏作品，时长15分钟以内，并切为数条小视频，单条小视频控制在180秒以内，每条小视频应内容要素完整、相对独立成篇；短视频建议为竖屏作品，时长180秒以内。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</w:rPr>
        <w:t>各团队应提交微电影作品</w:t>
      </w:r>
      <w:r>
        <w:rPr>
          <w:rFonts w:hint="eastAsia" w:ascii="Times New Roman" w:hAnsi="Times New Roman" w:eastAsia="宋体" w:cs="Times New Roman"/>
          <w:color w:val="auto"/>
          <w:kern w:val="0"/>
          <w:sz w:val="31"/>
          <w:szCs w:val="31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</w:rPr>
        <w:t>部</w:t>
      </w:r>
      <w:r>
        <w:rPr>
          <w:rFonts w:ascii="仿宋_GB2312" w:hAnsi="仿宋_GB2312" w:eastAsia="仿宋_GB2312" w:cs="仿宋_GB2312"/>
          <w:dstrike/>
          <w:color w:val="auto"/>
          <w:kern w:val="0"/>
          <w:sz w:val="31"/>
          <w:szCs w:val="31"/>
        </w:rPr>
        <w:t>条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</w:rPr>
        <w:t xml:space="preserve">、宣传图片 </w:t>
      </w:r>
      <w:r>
        <w:rPr>
          <w:rFonts w:ascii="Times New Roman" w:hAnsi="Times New Roman" w:eastAsia="宋体" w:cs="Times New Roman"/>
          <w:color w:val="auto"/>
          <w:kern w:val="0"/>
          <w:sz w:val="31"/>
          <w:szCs w:val="31"/>
        </w:rPr>
        <w:t xml:space="preserve">1 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</w:rPr>
        <w:t xml:space="preserve">张、微电影脚本 </w:t>
      </w:r>
      <w:r>
        <w:rPr>
          <w:rFonts w:ascii="Times New Roman" w:hAnsi="Times New Roman" w:eastAsia="宋体" w:cs="Times New Roman"/>
          <w:color w:val="auto"/>
          <w:kern w:val="0"/>
          <w:sz w:val="31"/>
          <w:szCs w:val="31"/>
        </w:rPr>
        <w:t xml:space="preserve">1 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</w:rPr>
        <w:t>份。</w:t>
      </w:r>
    </w:p>
    <w:p w14:paraId="46A66E05">
      <w:pPr>
        <w:widowControl/>
        <w:spacing w:line="560" w:lineRule="exact"/>
        <w:ind w:right="527"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643EB77B">
      <w:pPr>
        <w:widowControl/>
        <w:spacing w:line="560" w:lineRule="exact"/>
        <w:ind w:right="525" w:firstLine="700" w:firstLineChars="200"/>
        <w:rPr>
          <w:rFonts w:ascii="楷体" w:hAnsi="楷体" w:eastAsia="楷体" w:cs="楷体"/>
          <w:color w:val="auto"/>
          <w:spacing w:val="15"/>
          <w:kern w:val="0"/>
          <w:sz w:val="32"/>
          <w:szCs w:val="32"/>
        </w:rPr>
      </w:pPr>
      <w:r>
        <w:rPr>
          <w:rFonts w:ascii="楷体" w:hAnsi="楷体" w:eastAsia="楷体" w:cs="楷体"/>
          <w:color w:val="auto"/>
          <w:spacing w:val="15"/>
          <w:kern w:val="0"/>
          <w:sz w:val="32"/>
          <w:szCs w:val="32"/>
        </w:rPr>
        <w:t>(二)技术参数标准</w:t>
      </w:r>
    </w:p>
    <w:p w14:paraId="6EAFC07A">
      <w:pPr>
        <w:widowControl/>
        <w:spacing w:line="560" w:lineRule="exact"/>
        <w:ind w:right="527"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1.视频信号源。稳定性：全片图像同步性能稳定，无失步现象，图像无抖动跳跃，色彩无突变，编辑点处图像稳定。色调：白平衡正确，无明显偏色，多机拍摄的镜头衔接处无</w:t>
      </w:r>
    </w:p>
    <w:p w14:paraId="2E3D270A">
      <w:pPr>
        <w:widowControl/>
        <w:spacing w:line="560" w:lineRule="exact"/>
        <w:ind w:right="527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明显色差。格式：建议采用1080P或以上。</w:t>
      </w:r>
    </w:p>
    <w:p w14:paraId="39564361">
      <w:pPr>
        <w:widowControl/>
        <w:spacing w:line="560" w:lineRule="exact"/>
        <w:ind w:right="527"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2.音频信号源。声道：立体声、双声道。音画同步，无明显的交流声或其他杂音。伴音清晰、饱满、圆润，无失真、噪声杂音干扰、音量忽大忽小现象。解说声与现场声无明显</w:t>
      </w:r>
    </w:p>
    <w:p w14:paraId="5A16E71F">
      <w:pPr>
        <w:widowControl/>
        <w:spacing w:line="560" w:lineRule="exact"/>
        <w:ind w:right="527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比例失调，解说声与背景音乐无明显比例失调。</w:t>
      </w:r>
    </w:p>
    <w:p w14:paraId="04DC1159">
      <w:pPr>
        <w:widowControl/>
        <w:spacing w:line="560" w:lineRule="exact"/>
        <w:ind w:right="527"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3.视频压缩格式及技术参数。视频压缩采用H.264编码、MP4或MOV格式。视频码流率：动态码流的最低码率不得低于1024Kbit/s。视频分辨率及宽高比：竖屏视频画幅宽高比不低于9:16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分辨率不低于1080×1920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横屏视频画幅宽高比不低于16:9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分辨率不低于1920×1080。视频帧率为25帧/秒或以上。扫描方式采用逐行扫描。每条180秒以内视频</w:t>
      </w:r>
    </w:p>
    <w:p w14:paraId="068BADD7">
      <w:pPr>
        <w:widowControl/>
        <w:spacing w:line="560" w:lineRule="exact"/>
        <w:ind w:right="527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不超过300M。</w:t>
      </w:r>
    </w:p>
    <w:p w14:paraId="1306B759">
      <w:pPr>
        <w:widowControl/>
        <w:spacing w:line="560" w:lineRule="exact"/>
        <w:ind w:right="527"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4.音频压缩格式及技术参数。音频压缩采用AAC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MPEG4Part3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格式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，采样率48KHz，音频码流率128Kbps（恒定）。</w:t>
      </w:r>
    </w:p>
    <w:p w14:paraId="3AA2D395">
      <w:pPr>
        <w:widowControl/>
        <w:spacing w:line="560" w:lineRule="exact"/>
        <w:ind w:right="527"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5.字幕文件技术参数。微课公开课作品可选配字幕，微电影长视频作品字幕按传统方式呈现于视频底部、短视频作品可按内容逻辑以合适的创意形式呈现或者不呈现。字幕与视频同步封装，不单独提交字幕文件。</w:t>
      </w:r>
    </w:p>
    <w:p w14:paraId="34A36A9C">
      <w:pPr>
        <w:widowControl/>
        <w:spacing w:line="560" w:lineRule="exact"/>
        <w:ind w:right="527"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二、宣传图片制作标准</w:t>
      </w:r>
    </w:p>
    <w:p w14:paraId="779FB40E">
      <w:pPr>
        <w:widowControl/>
        <w:spacing w:line="560" w:lineRule="exact"/>
        <w:ind w:right="527"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宣传图片应图文清晰，比例为16:9，不小于3M，格式为“.JPG”或“.JPEG”。图片要包含作品主题、报送学院</w:t>
      </w:r>
      <w:r>
        <w:rPr>
          <w:rFonts w:hint="eastAsia" w:ascii="Times New Roman" w:hAnsi="Times New Roman" w:eastAsia="仿宋_GB2312" w:cs="Times New Roman"/>
          <w:dstrike/>
          <w:color w:val="auto"/>
          <w:sz w:val="32"/>
          <w:szCs w:val="32"/>
        </w:rPr>
        <w:t>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、团队师生姓名信息。</w:t>
      </w:r>
    </w:p>
    <w:p w14:paraId="73BB8B0E">
      <w:pPr>
        <w:widowControl/>
        <w:spacing w:line="560" w:lineRule="exact"/>
        <w:ind w:right="527"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三、教学设计与微电影脚本制作标准</w:t>
      </w:r>
    </w:p>
    <w:p w14:paraId="75F6A8FF">
      <w:pPr>
        <w:widowControl/>
        <w:spacing w:line="560" w:lineRule="exact"/>
        <w:ind w:right="527"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教学设计要包含课程主题、对应的思政课有关章节或专题、对应的实践教学基地等育人场馆信息，以及教学目标、教学过程、各条小视频的内容简介和逻辑关系说明，不超过1500字。微电影脚本要包含微电影主题、简介、对应的思政课有关章节或专题、分镜故事情节，篇幅不限。教学设计、微电影脚本的主标题为黑体二号字，一级标题为黑体三号字，二级标题为楷体三号字，三级标题及以下、正文部分为仿宋三号字，全文行间距29磅，格式为“.PDF”。</w:t>
      </w:r>
    </w:p>
    <w:p w14:paraId="1DB4F5FB">
      <w:pPr>
        <w:spacing w:line="560" w:lineRule="exact"/>
        <w:rPr>
          <w:color w:val="auto"/>
        </w:rPr>
      </w:pPr>
    </w:p>
    <w:sectPr>
      <w:pgSz w:w="11906" w:h="16838"/>
      <w:pgMar w:top="1531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OThhOTg3ZTdhZWJhMjVjMTBjMTkzMGQ1OTE0NTMifQ=="/>
  </w:docVars>
  <w:rsids>
    <w:rsidRoot w:val="5A236711"/>
    <w:rsid w:val="000C23FF"/>
    <w:rsid w:val="00193CD4"/>
    <w:rsid w:val="009400BC"/>
    <w:rsid w:val="00C81195"/>
    <w:rsid w:val="00E6661D"/>
    <w:rsid w:val="00F279CE"/>
    <w:rsid w:val="028215FC"/>
    <w:rsid w:val="08427CCC"/>
    <w:rsid w:val="137E3267"/>
    <w:rsid w:val="13DB13C4"/>
    <w:rsid w:val="25B361DE"/>
    <w:rsid w:val="374C0301"/>
    <w:rsid w:val="49AD5B6D"/>
    <w:rsid w:val="5A236711"/>
    <w:rsid w:val="6A773190"/>
    <w:rsid w:val="6B5C319B"/>
    <w:rsid w:val="70E94D7F"/>
    <w:rsid w:val="724C20E7"/>
    <w:rsid w:val="CD7358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1321</Words>
  <Characters>1423</Characters>
  <Lines>12</Lines>
  <Paragraphs>3</Paragraphs>
  <TotalTime>31</TotalTime>
  <ScaleCrop>false</ScaleCrop>
  <LinksUpToDate>false</LinksUpToDate>
  <CharactersWithSpaces>1427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2024-07-04T09:15:00Z</dcterms:created>
  <dc:creator>旖旎</dc:creator>
  <cp:lastModifiedBy>害羞的烧鸡</cp:lastModifiedBy>
  <cp:lastPrinted>2025-03-12T06:04:00Z</cp:lastPrinted>
  <dcterms:modified xsi:type="dcterms:W3CDTF">2026-05-25T02:23:16Z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F98DAA589934465591BB204FA3290E09_13</vt:lpwstr>
  </property>
  <property fmtid="{D5CDD505-2E9C-101B-9397-08002B2CF9AE}" pid="4" name="KSOTemplateDocerSaveRecord">
    <vt:lpwstr>eyJoZGlkIjoiMzEwNTM5NzYwMDRjMzkwZTVkZjY2ODkwMGIxNGU0OTUiLCJ1c2VySWQiOiIxNTc5ODA2Njc1In0=</vt:lpwstr>
  </property>
</Properties>
</file>