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4540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高质量论文及分区按照以下方法查阅：</w:t>
      </w:r>
    </w:p>
    <w:p w14:paraId="76FE7648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"https://www.letpub.com.cn/index.php?page=journalapp&amp;view=search"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https://www.letpub.com.cn/index.php?page=journalapp&amp;view=search</w:t>
      </w:r>
      <w:r>
        <w:rPr>
          <w:rFonts w:hint="default" w:ascii="Times New Roman" w:hAnsi="Times New Roman" w:cs="Times New Roman"/>
        </w:rPr>
        <w:fldChar w:fldCharType="end"/>
      </w:r>
    </w:p>
    <w:p w14:paraId="2D05F79B">
      <w:pPr>
        <w:spacing w:line="360" w:lineRule="auto"/>
        <w:rPr>
          <w:rFonts w:hint="default" w:ascii="Times New Roman" w:hAnsi="Times New Roman" w:cs="Times New Roman"/>
        </w:rPr>
      </w:pPr>
    </w:p>
    <w:p w14:paraId="18BCD3E9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2405" cy="1366520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DD3A">
      <w:pPr>
        <w:spacing w:line="360" w:lineRule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9A66E2C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找到相关期刊，往下拉，里面有“WOS期刊JCR分区”，找到对应分区（Q2即为JCR二区）：</w:t>
      </w:r>
    </w:p>
    <w:p w14:paraId="75309277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9230" cy="1055370"/>
            <wp:effectExtent l="0" t="0" r="952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34CA2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B17EB"/>
    <w:rsid w:val="5E8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2025-09-02T03:29:00Z</dcterms:created>
  <dc:creator>刘媛媛</dc:creator>
  <cp:lastModifiedBy>刘媛媛</cp:lastModifiedBy>
  <dcterms:modified xsi:type="dcterms:W3CDTF">2025-09-02T03:36:55Z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F29EC5C0AED54C608B15589CC9A2381B_11</vt:lpwstr>
  </property>
  <property fmtid="{D5CDD505-2E9C-101B-9397-08002B2CF9AE}" pid="4" name="KSOTemplateDocerSaveRecord">
    <vt:lpwstr>eyJoZGlkIjoiODRkZTQyODRjMDI3Y2I2OTRiYTgzNDE5NGNlZDkxYWQiLCJ1c2VySWQiOiIyMzY5MTAwNTgifQ==</vt:lpwstr>
  </property>
</Properties>
</file>